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7513E" w14:textId="77777777" w:rsidR="004444E5" w:rsidRPr="007C67FB" w:rsidRDefault="004444E5" w:rsidP="007C67FB">
      <w:pPr>
        <w:jc w:val="center"/>
        <w:rPr>
          <w:rFonts w:cs="Times New Roman"/>
          <w:b/>
          <w:bCs/>
          <w:szCs w:val="28"/>
          <w:lang w:val="hy-AM"/>
        </w:rPr>
      </w:pPr>
      <w:r w:rsidRPr="007C67FB">
        <w:rPr>
          <w:rFonts w:cs="Times New Roman"/>
          <w:b/>
          <w:bCs/>
          <w:szCs w:val="28"/>
          <w:lang w:val="hy-AM"/>
        </w:rPr>
        <w:t>THE NEWLY DISCOVERED CLASSICAL PERIOD TOMBS OF GARNI</w:t>
      </w:r>
    </w:p>
    <w:p w14:paraId="5C95BD16" w14:textId="77777777" w:rsidR="004444E5" w:rsidRPr="007C67FB" w:rsidRDefault="004444E5" w:rsidP="007C67FB">
      <w:pPr>
        <w:jc w:val="left"/>
        <w:rPr>
          <w:rStyle w:val="ac"/>
          <w:rFonts w:cs="Times New Roman"/>
          <w:noProof/>
          <w:spacing w:val="10"/>
          <w:szCs w:val="28"/>
          <w:lang w:val="hy-AM"/>
        </w:rPr>
      </w:pPr>
      <w:bookmarkStart w:id="0" w:name="_GoBack"/>
      <w:bookmarkEnd w:id="0"/>
    </w:p>
    <w:p w14:paraId="586E82D2" w14:textId="18C82635" w:rsidR="00D0559E" w:rsidRPr="007C67FB" w:rsidRDefault="00D0559E" w:rsidP="007C67FB">
      <w:pPr>
        <w:jc w:val="center"/>
        <w:rPr>
          <w:rStyle w:val="ac"/>
          <w:rFonts w:cs="Times New Roman"/>
          <w:noProof/>
          <w:spacing w:val="10"/>
          <w:szCs w:val="28"/>
          <w:lang w:val="hy-AM"/>
        </w:rPr>
      </w:pPr>
      <w:r w:rsidRPr="007C67FB">
        <w:rPr>
          <w:rStyle w:val="ac"/>
          <w:rFonts w:cs="Times New Roman"/>
          <w:noProof/>
          <w:spacing w:val="10"/>
          <w:szCs w:val="28"/>
          <w:lang w:val="hy-AM"/>
        </w:rPr>
        <w:t>Captions</w:t>
      </w:r>
    </w:p>
    <w:p w14:paraId="4EE89327" w14:textId="77777777" w:rsidR="00D0559E" w:rsidRPr="007C67FB" w:rsidRDefault="00D0559E" w:rsidP="007C67FB">
      <w:pPr>
        <w:jc w:val="left"/>
        <w:rPr>
          <w:rStyle w:val="ac"/>
          <w:rFonts w:cs="Times New Roman"/>
          <w:noProof/>
          <w:szCs w:val="28"/>
          <w:lang w:val="hy-AM"/>
        </w:rPr>
      </w:pPr>
    </w:p>
    <w:p w14:paraId="6F9664D6" w14:textId="77777777" w:rsidR="007C67FB" w:rsidRDefault="00D0559E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bookmarkStart w:id="1" w:name="_Hlk191838166"/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="00CC73FF"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bookmarkEnd w:id="1"/>
      <w:r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1</w:t>
      </w:r>
      <w:r w:rsidR="00CC73FF" w:rsidRPr="007C67FB">
        <w:rPr>
          <w:rFonts w:cs="Times New Roman"/>
          <w:b/>
          <w:noProof/>
          <w:szCs w:val="28"/>
          <w:lang w:val="en-US"/>
        </w:rPr>
        <w:t>.</w:t>
      </w:r>
      <w:r w:rsidRPr="007C67FB">
        <w:rPr>
          <w:rFonts w:cs="Times New Roman"/>
          <w:noProof/>
          <w:szCs w:val="28"/>
          <w:lang w:val="hy-AM"/>
        </w:rPr>
        <w:t xml:space="preserve"> Location of Garni on the Google Maps</w:t>
      </w:r>
      <w:r w:rsidR="00CC73FF" w:rsidRPr="007C67FB">
        <w:rPr>
          <w:rFonts w:cs="Times New Roman"/>
          <w:noProof/>
          <w:szCs w:val="28"/>
          <w:lang w:val="en-US"/>
        </w:rPr>
        <w:t xml:space="preserve"> (1) and l</w:t>
      </w:r>
      <w:r w:rsidRPr="007C67FB">
        <w:rPr>
          <w:rFonts w:cs="Times New Roman"/>
          <w:noProof/>
          <w:szCs w:val="28"/>
          <w:lang w:val="hy-AM"/>
        </w:rPr>
        <w:t>ocation of the classical-period burials on the Google Maps</w:t>
      </w:r>
      <w:r w:rsidR="00CC73FF" w:rsidRPr="007C67FB">
        <w:rPr>
          <w:rFonts w:cs="Times New Roman"/>
          <w:noProof/>
          <w:szCs w:val="28"/>
          <w:lang w:val="en-US"/>
        </w:rPr>
        <w:t xml:space="preserve"> (2)</w:t>
      </w:r>
      <w:r w:rsidRPr="007C67FB">
        <w:rPr>
          <w:rFonts w:cs="Times New Roman"/>
          <w:noProof/>
          <w:szCs w:val="28"/>
          <w:lang w:val="hy-AM"/>
        </w:rPr>
        <w:t>.</w:t>
      </w:r>
      <w:r w:rsidRPr="007C67FB">
        <w:rPr>
          <w:rFonts w:cs="Times New Roman"/>
          <w:noProof/>
          <w:szCs w:val="28"/>
          <w:lang w:val="hy-AM"/>
        </w:rPr>
        <w:br/>
      </w:r>
    </w:p>
    <w:p w14:paraId="6B43EF24" w14:textId="77777777" w:rsidR="007C67FB" w:rsidRDefault="00CC73FF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2</w:t>
      </w:r>
      <w:r w:rsidRPr="007C67FB">
        <w:rPr>
          <w:rFonts w:cs="Times New Roman"/>
          <w:b/>
          <w:noProof/>
          <w:szCs w:val="28"/>
          <w:lang w:val="en-US"/>
        </w:rPr>
        <w:t>.</w:t>
      </w:r>
      <w:r w:rsidR="00D0559E" w:rsidRPr="007C67FB">
        <w:rPr>
          <w:rFonts w:cs="Times New Roman"/>
          <w:noProof/>
          <w:szCs w:val="28"/>
          <w:lang w:val="hy-AM"/>
        </w:rPr>
        <w:t xml:space="preserve"> Jar </w:t>
      </w:r>
      <w:r w:rsidR="00F91570" w:rsidRPr="007C67FB">
        <w:rPr>
          <w:rFonts w:cs="Times New Roman"/>
          <w:noProof/>
          <w:szCs w:val="28"/>
          <w:lang w:val="hy-AM"/>
        </w:rPr>
        <w:t>b</w:t>
      </w:r>
      <w:r w:rsidR="00D0559E" w:rsidRPr="007C67FB">
        <w:rPr>
          <w:rFonts w:cs="Times New Roman"/>
          <w:noProof/>
          <w:szCs w:val="28"/>
          <w:lang w:val="hy-AM"/>
        </w:rPr>
        <w:t>urial N</w:t>
      </w:r>
      <w:r w:rsidRPr="007C67FB">
        <w:rPr>
          <w:rFonts w:cs="Times New Roman"/>
          <w:noProof/>
          <w:szCs w:val="28"/>
          <w:lang w:val="en-US"/>
        </w:rPr>
        <w:t>o.</w:t>
      </w:r>
      <w:r w:rsidR="00D0559E" w:rsidRPr="007C67FB">
        <w:rPr>
          <w:rFonts w:cs="Times New Roman"/>
          <w:noProof/>
          <w:szCs w:val="28"/>
          <w:lang w:val="hy-AM"/>
        </w:rPr>
        <w:t xml:space="preserve"> 1.</w:t>
      </w:r>
      <w:r w:rsidR="00D0559E" w:rsidRPr="007C67FB">
        <w:rPr>
          <w:rFonts w:cs="Times New Roman"/>
          <w:noProof/>
          <w:szCs w:val="28"/>
          <w:lang w:val="hy-AM"/>
        </w:rPr>
        <w:br/>
      </w:r>
    </w:p>
    <w:p w14:paraId="58BC9FDF" w14:textId="77777777" w:rsidR="007C67FB" w:rsidRDefault="00CC73FF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3</w:t>
      </w:r>
      <w:r w:rsidRPr="007C67FB">
        <w:rPr>
          <w:rFonts w:cs="Times New Roman"/>
          <w:b/>
          <w:noProof/>
          <w:szCs w:val="28"/>
          <w:lang w:val="en-US"/>
        </w:rPr>
        <w:t>.</w:t>
      </w:r>
      <w:r w:rsidR="00D0559E" w:rsidRPr="007C67FB">
        <w:rPr>
          <w:rFonts w:cs="Times New Roman"/>
          <w:noProof/>
          <w:szCs w:val="28"/>
          <w:lang w:val="hy-AM"/>
        </w:rPr>
        <w:t xml:space="preserve"> </w:t>
      </w:r>
      <w:r w:rsidR="007C67FB"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Garni. </w:t>
      </w:r>
      <w:r w:rsidR="00D0559E" w:rsidRPr="007C67FB">
        <w:rPr>
          <w:rFonts w:cs="Times New Roman"/>
          <w:noProof/>
          <w:szCs w:val="28"/>
          <w:lang w:val="hy-AM"/>
        </w:rPr>
        <w:t>Classical-period burials discovered in the yard of Arthur Yeghoyan.</w:t>
      </w:r>
      <w:r w:rsidR="00D0559E" w:rsidRPr="007C67FB">
        <w:rPr>
          <w:rFonts w:cs="Times New Roman"/>
          <w:noProof/>
          <w:szCs w:val="28"/>
          <w:lang w:val="hy-AM"/>
        </w:rPr>
        <w:br/>
      </w:r>
    </w:p>
    <w:p w14:paraId="6B8C79F4" w14:textId="77777777" w:rsidR="007C67FB" w:rsidRDefault="00CC73FF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4</w:t>
      </w:r>
      <w:r w:rsidRPr="007C67FB">
        <w:rPr>
          <w:rFonts w:cs="Times New Roman"/>
          <w:b/>
          <w:noProof/>
          <w:szCs w:val="28"/>
          <w:lang w:val="en-US"/>
        </w:rPr>
        <w:t>.</w:t>
      </w:r>
      <w:r w:rsidR="00D0559E" w:rsidRPr="007C67FB">
        <w:rPr>
          <w:rFonts w:cs="Times New Roman"/>
          <w:noProof/>
          <w:szCs w:val="28"/>
          <w:lang w:val="hy-AM"/>
        </w:rPr>
        <w:t xml:space="preserve"> </w:t>
      </w:r>
      <w:r w:rsidR="007C67FB"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Garni. </w:t>
      </w:r>
      <w:r w:rsidR="00D0559E" w:rsidRPr="007C67FB">
        <w:rPr>
          <w:rFonts w:cs="Times New Roman"/>
          <w:noProof/>
          <w:szCs w:val="28"/>
          <w:lang w:val="hy-AM"/>
        </w:rPr>
        <w:t xml:space="preserve">The jar and associated grave goods from </w:t>
      </w:r>
      <w:r w:rsidR="00F91570" w:rsidRPr="007C67FB">
        <w:rPr>
          <w:rFonts w:cs="Times New Roman"/>
          <w:noProof/>
          <w:szCs w:val="28"/>
          <w:lang w:val="hy-AM"/>
        </w:rPr>
        <w:t>j</w:t>
      </w:r>
      <w:r w:rsidR="00D0559E" w:rsidRPr="007C67FB">
        <w:rPr>
          <w:rFonts w:cs="Times New Roman"/>
          <w:noProof/>
          <w:szCs w:val="28"/>
          <w:lang w:val="hy-AM"/>
        </w:rPr>
        <w:t xml:space="preserve">ar </w:t>
      </w:r>
      <w:r w:rsidR="00F91570" w:rsidRPr="007C67FB">
        <w:rPr>
          <w:rFonts w:cs="Times New Roman"/>
          <w:noProof/>
          <w:szCs w:val="28"/>
          <w:lang w:val="hy-AM"/>
        </w:rPr>
        <w:t>b</w:t>
      </w:r>
      <w:r w:rsidR="00D0559E" w:rsidRPr="007C67FB">
        <w:rPr>
          <w:rFonts w:cs="Times New Roman"/>
          <w:noProof/>
          <w:szCs w:val="28"/>
          <w:lang w:val="hy-AM"/>
        </w:rPr>
        <w:t>urial N</w:t>
      </w:r>
      <w:r w:rsidR="007C67FB" w:rsidRPr="007C67FB">
        <w:rPr>
          <w:rFonts w:cs="Times New Roman"/>
          <w:noProof/>
          <w:szCs w:val="28"/>
          <w:lang w:val="en-US"/>
        </w:rPr>
        <w:t>o.</w:t>
      </w:r>
      <w:r w:rsidR="00D0559E" w:rsidRPr="007C67FB">
        <w:rPr>
          <w:rFonts w:cs="Times New Roman"/>
          <w:noProof/>
          <w:szCs w:val="28"/>
          <w:lang w:val="hy-AM"/>
        </w:rPr>
        <w:t xml:space="preserve"> 2.</w:t>
      </w:r>
      <w:r w:rsidR="00D0559E" w:rsidRPr="007C67FB">
        <w:rPr>
          <w:rFonts w:cs="Times New Roman"/>
          <w:noProof/>
          <w:szCs w:val="28"/>
          <w:lang w:val="hy-AM"/>
        </w:rPr>
        <w:br/>
      </w:r>
    </w:p>
    <w:p w14:paraId="4456EAD7" w14:textId="77777777" w:rsidR="007C67FB" w:rsidRDefault="00CC73FF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5</w:t>
      </w:r>
      <w:r w:rsidRPr="007C67FB">
        <w:rPr>
          <w:rFonts w:cs="Times New Roman"/>
          <w:noProof/>
          <w:szCs w:val="28"/>
          <w:lang w:val="en-US"/>
        </w:rPr>
        <w:t>.</w:t>
      </w:r>
      <w:r w:rsidR="00D0559E" w:rsidRPr="007C67FB">
        <w:rPr>
          <w:rFonts w:cs="Times New Roman"/>
          <w:noProof/>
          <w:szCs w:val="28"/>
          <w:lang w:val="hy-AM"/>
        </w:rPr>
        <w:t xml:space="preserve"> </w:t>
      </w:r>
      <w:r w:rsidR="007C67FB"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Garni. </w:t>
      </w:r>
      <w:r w:rsidR="00D0559E" w:rsidRPr="007C67FB">
        <w:rPr>
          <w:rFonts w:cs="Times New Roman"/>
          <w:noProof/>
          <w:szCs w:val="28"/>
          <w:lang w:val="hy-AM"/>
        </w:rPr>
        <w:t xml:space="preserve">The jar and associated grave goods from </w:t>
      </w:r>
      <w:r w:rsidR="00F91570" w:rsidRPr="007C67FB">
        <w:rPr>
          <w:rFonts w:cs="Times New Roman"/>
          <w:noProof/>
          <w:szCs w:val="28"/>
          <w:lang w:val="hy-AM"/>
        </w:rPr>
        <w:t>j</w:t>
      </w:r>
      <w:r w:rsidR="00D0559E" w:rsidRPr="007C67FB">
        <w:rPr>
          <w:rFonts w:cs="Times New Roman"/>
          <w:noProof/>
          <w:szCs w:val="28"/>
          <w:lang w:val="hy-AM"/>
        </w:rPr>
        <w:t xml:space="preserve">ar </w:t>
      </w:r>
      <w:r w:rsidR="00F91570" w:rsidRPr="007C67FB">
        <w:rPr>
          <w:rFonts w:cs="Times New Roman"/>
          <w:noProof/>
          <w:szCs w:val="28"/>
          <w:lang w:val="hy-AM"/>
        </w:rPr>
        <w:t>b</w:t>
      </w:r>
      <w:r w:rsidR="00D0559E" w:rsidRPr="007C67FB">
        <w:rPr>
          <w:rFonts w:cs="Times New Roman"/>
          <w:noProof/>
          <w:szCs w:val="28"/>
          <w:lang w:val="hy-AM"/>
        </w:rPr>
        <w:t>urial N</w:t>
      </w:r>
      <w:r w:rsidR="007C67FB" w:rsidRPr="007C67FB">
        <w:rPr>
          <w:rFonts w:cs="Times New Roman"/>
          <w:noProof/>
          <w:szCs w:val="28"/>
          <w:lang w:val="en-US"/>
        </w:rPr>
        <w:t>o.</w:t>
      </w:r>
      <w:r w:rsidR="00D0559E" w:rsidRPr="007C67FB">
        <w:rPr>
          <w:rFonts w:cs="Times New Roman"/>
          <w:noProof/>
          <w:szCs w:val="28"/>
          <w:lang w:val="hy-AM"/>
        </w:rPr>
        <w:t xml:space="preserve"> 3.</w:t>
      </w:r>
      <w:r w:rsidR="00D0559E" w:rsidRPr="007C67FB">
        <w:rPr>
          <w:rFonts w:cs="Times New Roman"/>
          <w:noProof/>
          <w:szCs w:val="28"/>
          <w:lang w:val="hy-AM"/>
        </w:rPr>
        <w:br/>
      </w:r>
    </w:p>
    <w:p w14:paraId="1458199D" w14:textId="77777777" w:rsidR="007C67FB" w:rsidRDefault="00CC73FF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6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. </w:t>
      </w:r>
      <w:bookmarkStart w:id="2" w:name="_Hlk191840038"/>
      <w:r w:rsidR="007C67FB"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Garni. </w:t>
      </w:r>
      <w:bookmarkEnd w:id="2"/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>1, 2</w:t>
      </w:r>
      <w:r w:rsidR="00D0559E" w:rsidRPr="007C67FB">
        <w:rPr>
          <w:rFonts w:cs="Times New Roman"/>
          <w:noProof/>
          <w:szCs w:val="28"/>
          <w:lang w:val="hy-AM"/>
        </w:rPr>
        <w:t xml:space="preserve"> – The slab tomb</w:t>
      </w:r>
      <w:r w:rsidRPr="007C67FB">
        <w:rPr>
          <w:rFonts w:cs="Times New Roman"/>
          <w:noProof/>
          <w:szCs w:val="28"/>
          <w:lang w:val="en-US"/>
        </w:rPr>
        <w:t>;</w:t>
      </w:r>
      <w:r w:rsidR="00D0559E" w:rsidRPr="007C67FB">
        <w:rPr>
          <w:rStyle w:val="ac"/>
          <w:rFonts w:cs="Times New Roman"/>
          <w:noProof/>
          <w:szCs w:val="28"/>
          <w:lang w:val="hy-AM"/>
        </w:rPr>
        <w:t xml:space="preserve"> 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>3</w:t>
      </w:r>
      <w:r w:rsidR="00D0559E" w:rsidRPr="007C67FB">
        <w:rPr>
          <w:rFonts w:cs="Times New Roman"/>
          <w:noProof/>
          <w:szCs w:val="28"/>
          <w:lang w:val="hy-AM"/>
        </w:rPr>
        <w:t xml:space="preserve"> – 3D reconstruction of the slab tomb.</w:t>
      </w:r>
      <w:r w:rsidR="00D0559E" w:rsidRPr="007C67FB">
        <w:rPr>
          <w:rFonts w:cs="Times New Roman"/>
          <w:noProof/>
          <w:szCs w:val="28"/>
          <w:lang w:val="hy-AM"/>
        </w:rPr>
        <w:br/>
      </w:r>
    </w:p>
    <w:p w14:paraId="057FE3FF" w14:textId="77777777" w:rsidR="007C67FB" w:rsidRDefault="00CC73FF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7</w:t>
      </w:r>
      <w:r w:rsidRPr="007C67FB">
        <w:rPr>
          <w:rFonts w:cs="Times New Roman"/>
          <w:noProof/>
          <w:szCs w:val="28"/>
          <w:lang w:val="en-US"/>
        </w:rPr>
        <w:t>.</w:t>
      </w:r>
      <w:r w:rsidR="00D0559E" w:rsidRPr="007C67FB">
        <w:rPr>
          <w:rFonts w:cs="Times New Roman"/>
          <w:noProof/>
          <w:szCs w:val="28"/>
          <w:lang w:val="hy-AM"/>
        </w:rPr>
        <w:t xml:space="preserve"> </w:t>
      </w:r>
      <w:r w:rsidR="007C67FB"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Garni. </w:t>
      </w:r>
      <w:r w:rsidR="00D0559E" w:rsidRPr="007C67FB">
        <w:rPr>
          <w:rFonts w:cs="Times New Roman"/>
          <w:noProof/>
          <w:szCs w:val="28"/>
          <w:lang w:val="hy-AM"/>
        </w:rPr>
        <w:t>Pottery associated with the slab tomb.</w:t>
      </w:r>
      <w:r w:rsidR="00D0559E" w:rsidRPr="007C67FB">
        <w:rPr>
          <w:rFonts w:cs="Times New Roman"/>
          <w:noProof/>
          <w:szCs w:val="28"/>
          <w:lang w:val="hy-AM"/>
        </w:rPr>
        <w:br/>
      </w:r>
    </w:p>
    <w:p w14:paraId="19845436" w14:textId="12DB635F" w:rsidR="007C67FB" w:rsidRPr="007C67FB" w:rsidRDefault="00CC73FF" w:rsidP="007C67FB">
      <w:pPr>
        <w:jc w:val="center"/>
        <w:rPr>
          <w:rFonts w:cs="Times New Roman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8</w:t>
      </w:r>
      <w:r w:rsidRPr="007C67FB">
        <w:rPr>
          <w:rFonts w:cs="Times New Roman"/>
          <w:b/>
          <w:noProof/>
          <w:szCs w:val="28"/>
          <w:lang w:val="en-US"/>
        </w:rPr>
        <w:t>.</w:t>
      </w:r>
      <w:r w:rsidR="00D0559E" w:rsidRPr="007C67FB">
        <w:rPr>
          <w:rFonts w:cs="Times New Roman"/>
          <w:noProof/>
          <w:szCs w:val="28"/>
          <w:lang w:val="hy-AM"/>
        </w:rPr>
        <w:t xml:space="preserve"> </w:t>
      </w:r>
      <w:r w:rsidR="007C67FB"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Garni. </w:t>
      </w:r>
      <w:r w:rsidR="00D0559E" w:rsidRPr="007C67FB">
        <w:rPr>
          <w:rFonts w:cs="Times New Roman"/>
          <w:noProof/>
          <w:szCs w:val="28"/>
          <w:lang w:val="hy-AM"/>
        </w:rPr>
        <w:t>Metal artifacts associated with the slab tomb.</w:t>
      </w:r>
    </w:p>
    <w:p w14:paraId="218C26E5" w14:textId="77777777" w:rsidR="007C67FB" w:rsidRDefault="00D0559E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1</w:t>
      </w:r>
      <w:r w:rsidR="00CC73FF" w:rsidRPr="007C67FB">
        <w:rPr>
          <w:rStyle w:val="ac"/>
          <w:rFonts w:cs="Times New Roman"/>
          <w:b w:val="0"/>
          <w:noProof/>
          <w:szCs w:val="28"/>
          <w:lang w:val="en-US"/>
        </w:rPr>
        <w:t>-</w:t>
      </w:r>
      <w:r w:rsidRPr="007C67FB">
        <w:rPr>
          <w:rStyle w:val="ac"/>
          <w:rFonts w:cs="Times New Roman"/>
          <w:b w:val="0"/>
          <w:noProof/>
          <w:szCs w:val="28"/>
          <w:lang w:val="hy-AM"/>
        </w:rPr>
        <w:t>4</w:t>
      </w:r>
      <w:r w:rsidRPr="007C67FB">
        <w:rPr>
          <w:rFonts w:cs="Times New Roman"/>
          <w:noProof/>
          <w:szCs w:val="28"/>
          <w:lang w:val="hy-AM"/>
        </w:rPr>
        <w:t xml:space="preserve"> – </w:t>
      </w:r>
      <w:r w:rsidR="00CC73FF" w:rsidRPr="007C67FB">
        <w:rPr>
          <w:rFonts w:cs="Times New Roman"/>
          <w:noProof/>
          <w:szCs w:val="28"/>
          <w:lang w:val="en-US"/>
        </w:rPr>
        <w:t>b</w:t>
      </w:r>
      <w:r w:rsidRPr="007C67FB">
        <w:rPr>
          <w:rFonts w:cs="Times New Roman"/>
          <w:noProof/>
          <w:szCs w:val="28"/>
          <w:lang w:val="hy-AM"/>
        </w:rPr>
        <w:t>racelets</w:t>
      </w:r>
      <w:r w:rsidR="00CC73FF" w:rsidRPr="007C67FB">
        <w:rPr>
          <w:rFonts w:cs="Times New Roman"/>
          <w:noProof/>
          <w:szCs w:val="28"/>
          <w:lang w:val="en-US"/>
        </w:rPr>
        <w:t xml:space="preserve">; </w:t>
      </w:r>
      <w:r w:rsidRPr="007C67FB">
        <w:rPr>
          <w:rStyle w:val="ac"/>
          <w:rFonts w:cs="Times New Roman"/>
          <w:b w:val="0"/>
          <w:noProof/>
          <w:szCs w:val="28"/>
          <w:lang w:val="hy-AM"/>
        </w:rPr>
        <w:t>5</w:t>
      </w:r>
      <w:r w:rsidRPr="007C67FB">
        <w:rPr>
          <w:rFonts w:cs="Times New Roman"/>
          <w:b/>
          <w:noProof/>
          <w:szCs w:val="28"/>
          <w:lang w:val="hy-AM"/>
        </w:rPr>
        <w:t xml:space="preserve"> </w:t>
      </w:r>
      <w:r w:rsidRPr="007C67FB">
        <w:rPr>
          <w:rFonts w:cs="Times New Roman"/>
          <w:noProof/>
          <w:szCs w:val="28"/>
          <w:lang w:val="hy-AM"/>
        </w:rPr>
        <w:t>– Scissors.</w:t>
      </w:r>
      <w:r w:rsidRPr="007C67FB">
        <w:rPr>
          <w:rFonts w:cs="Times New Roman"/>
          <w:noProof/>
          <w:szCs w:val="28"/>
          <w:lang w:val="hy-AM"/>
        </w:rPr>
        <w:br/>
      </w:r>
    </w:p>
    <w:p w14:paraId="33F7AF23" w14:textId="165A4EC2" w:rsidR="007C67FB" w:rsidRPr="007C67FB" w:rsidRDefault="00CC73FF" w:rsidP="007C67FB">
      <w:pPr>
        <w:jc w:val="center"/>
        <w:rPr>
          <w:rFonts w:cs="Times New Roman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9</w:t>
      </w:r>
      <w:r w:rsidRPr="007C67FB">
        <w:rPr>
          <w:rFonts w:cs="Times New Roman"/>
          <w:b/>
          <w:noProof/>
          <w:szCs w:val="28"/>
          <w:lang w:val="en-US"/>
        </w:rPr>
        <w:t>.</w:t>
      </w:r>
      <w:r w:rsidR="00D0559E" w:rsidRPr="007C67FB">
        <w:rPr>
          <w:rFonts w:cs="Times New Roman"/>
          <w:noProof/>
          <w:szCs w:val="28"/>
          <w:lang w:val="hy-AM"/>
        </w:rPr>
        <w:t xml:space="preserve"> </w:t>
      </w:r>
      <w:r w:rsidR="007C67FB"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Garni. </w:t>
      </w:r>
      <w:r w:rsidR="00D0559E" w:rsidRPr="007C67FB">
        <w:rPr>
          <w:rFonts w:cs="Times New Roman"/>
          <w:noProof/>
          <w:szCs w:val="28"/>
          <w:lang w:val="hy-AM"/>
        </w:rPr>
        <w:t>Grave goods associated with the slab tomb.</w:t>
      </w:r>
    </w:p>
    <w:p w14:paraId="20AE077E" w14:textId="77777777" w:rsidR="007C67FB" w:rsidRDefault="00D0559E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1, 3, 4</w:t>
      </w:r>
      <w:r w:rsidRPr="007C67FB">
        <w:rPr>
          <w:rFonts w:cs="Times New Roman"/>
          <w:noProof/>
          <w:szCs w:val="28"/>
          <w:lang w:val="hy-AM"/>
        </w:rPr>
        <w:t xml:space="preserve"> – </w:t>
      </w:r>
      <w:r w:rsidR="00CC73FF" w:rsidRPr="007C67FB">
        <w:rPr>
          <w:rFonts w:cs="Times New Roman"/>
          <w:noProof/>
          <w:szCs w:val="28"/>
          <w:lang w:val="en-US"/>
        </w:rPr>
        <w:t>m</w:t>
      </w:r>
      <w:r w:rsidRPr="007C67FB">
        <w:rPr>
          <w:rFonts w:cs="Times New Roman"/>
          <w:noProof/>
          <w:szCs w:val="28"/>
          <w:lang w:val="hy-AM"/>
        </w:rPr>
        <w:t>etal objects</w:t>
      </w:r>
      <w:r w:rsidR="00CC73FF" w:rsidRPr="007C67FB">
        <w:rPr>
          <w:rFonts w:cs="Times New Roman"/>
          <w:noProof/>
          <w:szCs w:val="28"/>
          <w:lang w:val="en-US"/>
        </w:rPr>
        <w:t>;</w:t>
      </w:r>
      <w:r w:rsidRPr="007C67FB">
        <w:rPr>
          <w:rFonts w:cs="Times New Roman"/>
          <w:noProof/>
          <w:szCs w:val="28"/>
          <w:lang w:val="hy-AM"/>
        </w:rPr>
        <w:t xml:space="preserve"> </w:t>
      </w:r>
      <w:r w:rsidRPr="007C67FB">
        <w:rPr>
          <w:rStyle w:val="ac"/>
          <w:rFonts w:cs="Times New Roman"/>
          <w:b w:val="0"/>
          <w:noProof/>
          <w:szCs w:val="28"/>
          <w:lang w:val="hy-AM"/>
        </w:rPr>
        <w:t>2</w:t>
      </w:r>
      <w:r w:rsidRPr="007C67FB">
        <w:rPr>
          <w:rFonts w:cs="Times New Roman"/>
          <w:noProof/>
          <w:szCs w:val="28"/>
          <w:lang w:val="hy-AM"/>
        </w:rPr>
        <w:t xml:space="preserve"> – </w:t>
      </w:r>
      <w:r w:rsidR="00CC73FF" w:rsidRPr="007C67FB">
        <w:rPr>
          <w:rFonts w:cs="Times New Roman"/>
          <w:noProof/>
          <w:szCs w:val="28"/>
          <w:lang w:val="en-US"/>
        </w:rPr>
        <w:t>s</w:t>
      </w:r>
      <w:r w:rsidRPr="007C67FB">
        <w:rPr>
          <w:rFonts w:cs="Times New Roman"/>
          <w:noProof/>
          <w:szCs w:val="28"/>
          <w:lang w:val="hy-AM"/>
        </w:rPr>
        <w:t xml:space="preserve">eeds of </w:t>
      </w:r>
      <w:r w:rsidRPr="007C67FB">
        <w:rPr>
          <w:rFonts w:cs="Times New Roman"/>
          <w:noProof/>
          <w:szCs w:val="28"/>
          <w:lang w:val="en-US"/>
        </w:rPr>
        <w:t xml:space="preserve">hackberries. </w:t>
      </w:r>
      <w:r w:rsidRPr="007C67FB">
        <w:rPr>
          <w:rFonts w:cs="Times New Roman"/>
          <w:noProof/>
          <w:szCs w:val="28"/>
          <w:lang w:val="hy-AM"/>
        </w:rPr>
        <w:br/>
      </w:r>
    </w:p>
    <w:p w14:paraId="033120C7" w14:textId="77777777" w:rsidR="007C67FB" w:rsidRDefault="00CC73FF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10</w:t>
      </w:r>
      <w:r w:rsidRPr="007C67FB">
        <w:rPr>
          <w:rFonts w:cs="Times New Roman"/>
          <w:b/>
          <w:noProof/>
          <w:szCs w:val="28"/>
          <w:lang w:val="en-US"/>
        </w:rPr>
        <w:t>.</w:t>
      </w:r>
      <w:r w:rsidR="00D0559E" w:rsidRPr="007C67FB">
        <w:rPr>
          <w:rFonts w:cs="Times New Roman"/>
          <w:noProof/>
          <w:szCs w:val="28"/>
          <w:lang w:val="hy-AM"/>
        </w:rPr>
        <w:t xml:space="preserve"> </w:t>
      </w:r>
      <w:r w:rsidR="007C67FB"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Garni. </w:t>
      </w:r>
      <w:r w:rsidR="00D0559E" w:rsidRPr="007C67FB">
        <w:rPr>
          <w:rFonts w:cs="Times New Roman"/>
          <w:noProof/>
          <w:szCs w:val="28"/>
          <w:lang w:val="hy-AM"/>
        </w:rPr>
        <w:t>Various marl artifacts associated with the slab tomb.</w:t>
      </w:r>
      <w:r w:rsidR="00D0559E" w:rsidRPr="007C67FB">
        <w:rPr>
          <w:rFonts w:cs="Times New Roman"/>
          <w:noProof/>
          <w:szCs w:val="28"/>
          <w:lang w:val="hy-AM"/>
        </w:rPr>
        <w:br/>
      </w:r>
    </w:p>
    <w:p w14:paraId="6A64E931" w14:textId="4F6224F8" w:rsidR="002F72CE" w:rsidRPr="007C67FB" w:rsidRDefault="00CC73FF" w:rsidP="007C67FB">
      <w:pPr>
        <w:jc w:val="center"/>
        <w:rPr>
          <w:rStyle w:val="ac"/>
          <w:rFonts w:cs="Times New Roman"/>
          <w:b w:val="0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11</w:t>
      </w:r>
      <w:r w:rsidR="002F72CE" w:rsidRPr="007C67FB">
        <w:rPr>
          <w:rFonts w:cs="Times New Roman"/>
          <w:noProof/>
          <w:szCs w:val="28"/>
          <w:lang w:val="en-US"/>
        </w:rPr>
        <w:t>.</w:t>
      </w:r>
      <w:r w:rsidR="002F72CE" w:rsidRPr="007C67FB">
        <w:rPr>
          <w:rFonts w:cs="Times New Roman"/>
          <w:noProof/>
          <w:szCs w:val="28"/>
          <w:lang w:val="hy-AM"/>
        </w:rPr>
        <w:t xml:space="preserve"> </w:t>
      </w:r>
      <w:r w:rsidR="007C67FB"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Garni. </w:t>
      </w:r>
      <w:r w:rsidR="002F72CE" w:rsidRPr="007C67FB">
        <w:rPr>
          <w:rFonts w:cs="Times New Roman"/>
          <w:noProof/>
          <w:szCs w:val="28"/>
          <w:lang w:val="hy-AM"/>
        </w:rPr>
        <w:t>Beads associated with the slab tomb.</w:t>
      </w:r>
    </w:p>
    <w:p w14:paraId="70D199A0" w14:textId="77777777" w:rsidR="007C67FB" w:rsidRDefault="007C67FB" w:rsidP="007C67FB">
      <w:pPr>
        <w:jc w:val="center"/>
        <w:rPr>
          <w:rStyle w:val="ac"/>
          <w:rFonts w:cs="Times New Roman"/>
          <w:b w:val="0"/>
          <w:noProof/>
          <w:szCs w:val="28"/>
          <w:lang w:val="en-US"/>
        </w:rPr>
      </w:pPr>
    </w:p>
    <w:p w14:paraId="6AFFBFBB" w14:textId="77777777" w:rsidR="007C67FB" w:rsidRDefault="002F72CE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Plate 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>12</w:t>
      </w:r>
      <w:bookmarkStart w:id="3" w:name="_Hlk191838723"/>
      <w:r w:rsidR="00CC73FF" w:rsidRPr="007C67FB">
        <w:rPr>
          <w:rFonts w:cs="Times New Roman"/>
          <w:noProof/>
          <w:szCs w:val="28"/>
          <w:lang w:val="en-US"/>
        </w:rPr>
        <w:t>.</w:t>
      </w:r>
      <w:r w:rsidR="00D0559E" w:rsidRPr="007C67FB">
        <w:rPr>
          <w:rFonts w:cs="Times New Roman"/>
          <w:noProof/>
          <w:szCs w:val="28"/>
          <w:lang w:val="hy-AM"/>
        </w:rPr>
        <w:t xml:space="preserve"> </w:t>
      </w:r>
      <w:r w:rsidR="007C67FB"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Garni. </w:t>
      </w:r>
      <w:r w:rsidR="00D0559E" w:rsidRPr="007C67FB">
        <w:rPr>
          <w:rFonts w:cs="Times New Roman"/>
          <w:noProof/>
          <w:szCs w:val="28"/>
          <w:lang w:val="hy-AM"/>
        </w:rPr>
        <w:t>Beads associated with the slab tomb.</w:t>
      </w:r>
      <w:bookmarkEnd w:id="3"/>
      <w:r w:rsidR="00D0559E" w:rsidRPr="007C67FB">
        <w:rPr>
          <w:rFonts w:cs="Times New Roman"/>
          <w:noProof/>
          <w:szCs w:val="28"/>
          <w:lang w:val="hy-AM"/>
        </w:rPr>
        <w:br/>
      </w:r>
    </w:p>
    <w:p w14:paraId="4ECF6609" w14:textId="33FF7A33" w:rsidR="002F72CE" w:rsidRPr="007C67FB" w:rsidRDefault="00CC73FF" w:rsidP="007C67FB">
      <w:pPr>
        <w:jc w:val="center"/>
        <w:rPr>
          <w:rFonts w:cs="Times New Roman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13</w:t>
      </w:r>
      <w:r w:rsidRPr="007C67FB">
        <w:rPr>
          <w:rFonts w:cs="Times New Roman"/>
          <w:b/>
          <w:noProof/>
          <w:szCs w:val="28"/>
          <w:lang w:val="en-US"/>
        </w:rPr>
        <w:t>.</w:t>
      </w:r>
      <w:r w:rsidR="00D0559E" w:rsidRPr="007C67FB">
        <w:rPr>
          <w:rFonts w:cs="Times New Roman"/>
          <w:noProof/>
          <w:szCs w:val="28"/>
          <w:lang w:val="hy-AM"/>
        </w:rPr>
        <w:t xml:space="preserve"> </w:t>
      </w:r>
      <w:r w:rsidR="007C67FB"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Garni. </w:t>
      </w:r>
      <w:r w:rsidR="00D0559E" w:rsidRPr="007C67FB">
        <w:rPr>
          <w:rFonts w:cs="Times New Roman"/>
          <w:noProof/>
          <w:szCs w:val="28"/>
          <w:lang w:val="hy-AM"/>
        </w:rPr>
        <w:t>Human and zooarchaeological remains.</w:t>
      </w:r>
    </w:p>
    <w:p w14:paraId="6096B8F3" w14:textId="77777777" w:rsidR="007C67FB" w:rsidRDefault="00D0559E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1</w:t>
      </w:r>
      <w:r w:rsidRPr="007C67FB">
        <w:rPr>
          <w:rFonts w:cs="Times New Roman"/>
          <w:noProof/>
          <w:szCs w:val="28"/>
          <w:lang w:val="hy-AM"/>
        </w:rPr>
        <w:t xml:space="preserve"> – </w:t>
      </w:r>
      <w:r w:rsidR="00CC73FF" w:rsidRPr="007C67FB">
        <w:rPr>
          <w:rFonts w:cs="Times New Roman"/>
          <w:noProof/>
          <w:szCs w:val="28"/>
          <w:lang w:val="en-US"/>
        </w:rPr>
        <w:t>c</w:t>
      </w:r>
      <w:r w:rsidRPr="007C67FB">
        <w:rPr>
          <w:rFonts w:cs="Times New Roman"/>
          <w:noProof/>
          <w:szCs w:val="28"/>
          <w:lang w:val="hy-AM"/>
        </w:rPr>
        <w:t>ow skull</w:t>
      </w:r>
      <w:r w:rsidR="00CC73FF" w:rsidRPr="007C67FB">
        <w:rPr>
          <w:rFonts w:cs="Times New Roman"/>
          <w:noProof/>
          <w:szCs w:val="28"/>
          <w:lang w:val="en-US"/>
        </w:rPr>
        <w:t>;</w:t>
      </w:r>
      <w:r w:rsidRPr="007C67FB">
        <w:rPr>
          <w:rFonts w:cs="Times New Roman"/>
          <w:noProof/>
          <w:szCs w:val="28"/>
          <w:lang w:val="hy-AM"/>
        </w:rPr>
        <w:t xml:space="preserve"> </w:t>
      </w:r>
      <w:r w:rsidRPr="007C67FB">
        <w:rPr>
          <w:rStyle w:val="ac"/>
          <w:rFonts w:cs="Times New Roman"/>
          <w:b w:val="0"/>
          <w:noProof/>
          <w:szCs w:val="28"/>
          <w:lang w:val="hy-AM"/>
        </w:rPr>
        <w:t>2</w:t>
      </w:r>
      <w:r w:rsidRPr="007C67FB">
        <w:rPr>
          <w:rFonts w:cs="Times New Roman"/>
          <w:noProof/>
          <w:szCs w:val="28"/>
          <w:lang w:val="hy-AM"/>
        </w:rPr>
        <w:t xml:space="preserve"> – </w:t>
      </w:r>
      <w:r w:rsidR="00CC73FF" w:rsidRPr="007C67FB">
        <w:rPr>
          <w:rFonts w:cs="Times New Roman"/>
          <w:noProof/>
          <w:szCs w:val="28"/>
          <w:lang w:val="en-US"/>
        </w:rPr>
        <w:t>j</w:t>
      </w:r>
      <w:r w:rsidRPr="007C67FB">
        <w:rPr>
          <w:rFonts w:cs="Times New Roman"/>
          <w:noProof/>
          <w:szCs w:val="28"/>
          <w:lang w:val="hy-AM"/>
        </w:rPr>
        <w:t xml:space="preserve">ar </w:t>
      </w:r>
      <w:r w:rsidR="00F91570" w:rsidRPr="007C67FB">
        <w:rPr>
          <w:rFonts w:cs="Times New Roman"/>
          <w:noProof/>
          <w:szCs w:val="28"/>
          <w:lang w:val="hy-AM"/>
        </w:rPr>
        <w:t>b</w:t>
      </w:r>
      <w:r w:rsidRPr="007C67FB">
        <w:rPr>
          <w:rFonts w:cs="Times New Roman"/>
          <w:noProof/>
          <w:szCs w:val="28"/>
          <w:lang w:val="hy-AM"/>
        </w:rPr>
        <w:t>urial N</w:t>
      </w:r>
      <w:r w:rsidR="00CC73FF" w:rsidRPr="007C67FB">
        <w:rPr>
          <w:rFonts w:cs="Times New Roman"/>
          <w:noProof/>
          <w:szCs w:val="28"/>
          <w:lang w:val="en-US"/>
        </w:rPr>
        <w:t>o.</w:t>
      </w:r>
      <w:r w:rsidRPr="007C67FB">
        <w:rPr>
          <w:rFonts w:cs="Times New Roman"/>
          <w:noProof/>
          <w:szCs w:val="28"/>
          <w:lang w:val="hy-AM"/>
        </w:rPr>
        <w:t xml:space="preserve"> 1, Individual N</w:t>
      </w:r>
      <w:r w:rsidR="00CC73FF" w:rsidRPr="007C67FB">
        <w:rPr>
          <w:rFonts w:cs="Times New Roman"/>
          <w:noProof/>
          <w:szCs w:val="28"/>
          <w:lang w:val="en-US"/>
        </w:rPr>
        <w:t>o.</w:t>
      </w:r>
      <w:r w:rsidRPr="007C67FB">
        <w:rPr>
          <w:rFonts w:cs="Times New Roman"/>
          <w:noProof/>
          <w:szCs w:val="28"/>
          <w:lang w:val="hy-AM"/>
        </w:rPr>
        <w:t xml:space="preserve"> 1</w:t>
      </w:r>
      <w:r w:rsidR="00CC73FF" w:rsidRPr="007C67FB">
        <w:rPr>
          <w:rFonts w:cs="Times New Roman"/>
          <w:noProof/>
          <w:szCs w:val="28"/>
          <w:lang w:val="en-US"/>
        </w:rPr>
        <w:t>;</w:t>
      </w:r>
      <w:r w:rsidRPr="007C67FB">
        <w:rPr>
          <w:rFonts w:cs="Times New Roman"/>
          <w:noProof/>
          <w:szCs w:val="28"/>
          <w:lang w:val="hy-AM"/>
        </w:rPr>
        <w:t xml:space="preserve"> </w:t>
      </w:r>
      <w:r w:rsidRPr="007C67FB">
        <w:rPr>
          <w:rStyle w:val="ac"/>
          <w:rFonts w:cs="Times New Roman"/>
          <w:b w:val="0"/>
          <w:noProof/>
          <w:szCs w:val="28"/>
          <w:lang w:val="hy-AM"/>
        </w:rPr>
        <w:t>3</w:t>
      </w:r>
      <w:r w:rsidRPr="007C67FB">
        <w:rPr>
          <w:rFonts w:cs="Times New Roman"/>
          <w:noProof/>
          <w:szCs w:val="28"/>
          <w:lang w:val="hy-AM"/>
        </w:rPr>
        <w:t xml:space="preserve"> – </w:t>
      </w:r>
      <w:r w:rsidR="00CC73FF" w:rsidRPr="007C67FB">
        <w:rPr>
          <w:rFonts w:cs="Times New Roman"/>
          <w:noProof/>
          <w:szCs w:val="28"/>
          <w:lang w:val="en-US"/>
        </w:rPr>
        <w:t>j</w:t>
      </w:r>
      <w:r w:rsidRPr="007C67FB">
        <w:rPr>
          <w:rFonts w:cs="Times New Roman"/>
          <w:noProof/>
          <w:szCs w:val="28"/>
          <w:lang w:val="hy-AM"/>
        </w:rPr>
        <w:t xml:space="preserve">ar </w:t>
      </w:r>
      <w:r w:rsidR="00F91570" w:rsidRPr="007C67FB">
        <w:rPr>
          <w:rFonts w:cs="Times New Roman"/>
          <w:noProof/>
          <w:szCs w:val="28"/>
          <w:lang w:val="hy-AM"/>
        </w:rPr>
        <w:t>b</w:t>
      </w:r>
      <w:r w:rsidRPr="007C67FB">
        <w:rPr>
          <w:rFonts w:cs="Times New Roman"/>
          <w:noProof/>
          <w:szCs w:val="28"/>
          <w:lang w:val="hy-AM"/>
        </w:rPr>
        <w:t>urial N</w:t>
      </w:r>
      <w:r w:rsidR="00CC73FF" w:rsidRPr="007C67FB">
        <w:rPr>
          <w:rFonts w:cs="Times New Roman"/>
          <w:noProof/>
          <w:szCs w:val="28"/>
          <w:lang w:val="en-US"/>
        </w:rPr>
        <w:t>o.</w:t>
      </w:r>
      <w:r w:rsidRPr="007C67FB">
        <w:rPr>
          <w:rFonts w:cs="Times New Roman"/>
          <w:noProof/>
          <w:szCs w:val="28"/>
          <w:lang w:val="hy-AM"/>
        </w:rPr>
        <w:t xml:space="preserve"> 1, Individual N</w:t>
      </w:r>
      <w:r w:rsidR="007C67FB" w:rsidRPr="007C67FB">
        <w:rPr>
          <w:rFonts w:cs="Times New Roman"/>
          <w:noProof/>
          <w:szCs w:val="28"/>
          <w:lang w:val="en-US"/>
        </w:rPr>
        <w:t>o.</w:t>
      </w:r>
      <w:r w:rsidRPr="007C67FB">
        <w:rPr>
          <w:rFonts w:cs="Times New Roman"/>
          <w:noProof/>
          <w:szCs w:val="28"/>
          <w:lang w:val="hy-AM"/>
        </w:rPr>
        <w:t xml:space="preserve"> 2</w:t>
      </w:r>
      <w:r w:rsidR="00CC73FF" w:rsidRPr="007C67FB">
        <w:rPr>
          <w:rFonts w:cs="Times New Roman"/>
          <w:noProof/>
          <w:szCs w:val="28"/>
          <w:lang w:val="en-US"/>
        </w:rPr>
        <w:t xml:space="preserve">; </w:t>
      </w:r>
      <w:r w:rsidRPr="007C67FB">
        <w:rPr>
          <w:rStyle w:val="ac"/>
          <w:rFonts w:cs="Times New Roman"/>
          <w:b w:val="0"/>
          <w:noProof/>
          <w:szCs w:val="28"/>
          <w:lang w:val="hy-AM"/>
        </w:rPr>
        <w:t>4</w:t>
      </w:r>
      <w:r w:rsidRPr="007C67FB">
        <w:rPr>
          <w:rFonts w:cs="Times New Roman"/>
          <w:noProof/>
          <w:szCs w:val="28"/>
          <w:lang w:val="hy-AM"/>
        </w:rPr>
        <w:t xml:space="preserve"> – </w:t>
      </w:r>
      <w:r w:rsidR="00CC73FF" w:rsidRPr="007C67FB">
        <w:rPr>
          <w:rFonts w:cs="Times New Roman"/>
          <w:noProof/>
          <w:szCs w:val="28"/>
          <w:lang w:val="en-US"/>
        </w:rPr>
        <w:t>j</w:t>
      </w:r>
      <w:r w:rsidRPr="007C67FB">
        <w:rPr>
          <w:rFonts w:cs="Times New Roman"/>
          <w:noProof/>
          <w:szCs w:val="28"/>
          <w:lang w:val="hy-AM"/>
        </w:rPr>
        <w:t xml:space="preserve">ar </w:t>
      </w:r>
      <w:r w:rsidR="00F91570" w:rsidRPr="007C67FB">
        <w:rPr>
          <w:rFonts w:cs="Times New Roman"/>
          <w:noProof/>
          <w:szCs w:val="28"/>
          <w:lang w:val="hy-AM"/>
        </w:rPr>
        <w:t>b</w:t>
      </w:r>
      <w:r w:rsidRPr="007C67FB">
        <w:rPr>
          <w:rFonts w:cs="Times New Roman"/>
          <w:noProof/>
          <w:szCs w:val="28"/>
          <w:lang w:val="hy-AM"/>
        </w:rPr>
        <w:t>urial N</w:t>
      </w:r>
      <w:r w:rsidR="00CC73FF" w:rsidRPr="007C67FB">
        <w:rPr>
          <w:rFonts w:cs="Times New Roman"/>
          <w:noProof/>
          <w:szCs w:val="28"/>
          <w:lang w:val="en-US"/>
        </w:rPr>
        <w:t>o.</w:t>
      </w:r>
      <w:r w:rsidRPr="007C67FB">
        <w:rPr>
          <w:rFonts w:cs="Times New Roman"/>
          <w:noProof/>
          <w:szCs w:val="28"/>
          <w:lang w:val="hy-AM"/>
        </w:rPr>
        <w:t xml:space="preserve"> 2</w:t>
      </w:r>
      <w:r w:rsidR="00CC73FF" w:rsidRPr="007C67FB">
        <w:rPr>
          <w:rFonts w:cs="Times New Roman"/>
          <w:noProof/>
          <w:szCs w:val="28"/>
          <w:lang w:val="en-US"/>
        </w:rPr>
        <w:t xml:space="preserve">; </w:t>
      </w:r>
      <w:r w:rsidRPr="007C67FB">
        <w:rPr>
          <w:rStyle w:val="ac"/>
          <w:rFonts w:cs="Times New Roman"/>
          <w:b w:val="0"/>
          <w:noProof/>
          <w:szCs w:val="28"/>
          <w:lang w:val="hy-AM"/>
        </w:rPr>
        <w:t>5</w:t>
      </w:r>
      <w:r w:rsidRPr="007C67FB">
        <w:rPr>
          <w:rFonts w:cs="Times New Roman"/>
          <w:noProof/>
          <w:szCs w:val="28"/>
          <w:lang w:val="hy-AM"/>
        </w:rPr>
        <w:t xml:space="preserve"> – </w:t>
      </w:r>
      <w:r w:rsidR="00CC73FF" w:rsidRPr="007C67FB">
        <w:rPr>
          <w:rFonts w:cs="Times New Roman"/>
          <w:noProof/>
          <w:szCs w:val="28"/>
          <w:lang w:val="en-US"/>
        </w:rPr>
        <w:t>j</w:t>
      </w:r>
      <w:r w:rsidRPr="007C67FB">
        <w:rPr>
          <w:rFonts w:cs="Times New Roman"/>
          <w:noProof/>
          <w:szCs w:val="28"/>
          <w:lang w:val="hy-AM"/>
        </w:rPr>
        <w:t xml:space="preserve">ar </w:t>
      </w:r>
      <w:r w:rsidR="00F91570" w:rsidRPr="007C67FB">
        <w:rPr>
          <w:rFonts w:cs="Times New Roman"/>
          <w:noProof/>
          <w:szCs w:val="28"/>
          <w:lang w:val="hy-AM"/>
        </w:rPr>
        <w:t>b</w:t>
      </w:r>
      <w:r w:rsidRPr="007C67FB">
        <w:rPr>
          <w:rFonts w:cs="Times New Roman"/>
          <w:noProof/>
          <w:szCs w:val="28"/>
          <w:lang w:val="hy-AM"/>
        </w:rPr>
        <w:t>urial N</w:t>
      </w:r>
      <w:r w:rsidR="00CC73FF" w:rsidRPr="007C67FB">
        <w:rPr>
          <w:rFonts w:cs="Times New Roman"/>
          <w:noProof/>
          <w:szCs w:val="28"/>
          <w:lang w:val="en-US"/>
        </w:rPr>
        <w:t>o.</w:t>
      </w:r>
      <w:r w:rsidRPr="007C67FB">
        <w:rPr>
          <w:rFonts w:cs="Times New Roman"/>
          <w:noProof/>
          <w:szCs w:val="28"/>
          <w:lang w:val="hy-AM"/>
        </w:rPr>
        <w:t xml:space="preserve"> 3</w:t>
      </w:r>
      <w:r w:rsidR="00CC73FF" w:rsidRPr="007C67FB">
        <w:rPr>
          <w:rFonts w:cs="Times New Roman"/>
          <w:noProof/>
          <w:szCs w:val="28"/>
          <w:lang w:val="en-US"/>
        </w:rPr>
        <w:t xml:space="preserve">; </w:t>
      </w:r>
      <w:r w:rsidRPr="007C67FB">
        <w:rPr>
          <w:rStyle w:val="ac"/>
          <w:rFonts w:cs="Times New Roman"/>
          <w:b w:val="0"/>
          <w:noProof/>
          <w:szCs w:val="28"/>
          <w:lang w:val="hy-AM"/>
        </w:rPr>
        <w:t>6</w:t>
      </w:r>
      <w:r w:rsidRPr="007C67FB">
        <w:rPr>
          <w:rFonts w:cs="Times New Roman"/>
          <w:noProof/>
          <w:szCs w:val="28"/>
          <w:lang w:val="hy-AM"/>
        </w:rPr>
        <w:t xml:space="preserve"> – </w:t>
      </w:r>
      <w:r w:rsidR="00CC73FF" w:rsidRPr="007C67FB">
        <w:rPr>
          <w:rFonts w:cs="Times New Roman"/>
          <w:noProof/>
          <w:szCs w:val="28"/>
          <w:lang w:val="en-US"/>
        </w:rPr>
        <w:t>s</w:t>
      </w:r>
      <w:r w:rsidRPr="007C67FB">
        <w:rPr>
          <w:rFonts w:cs="Times New Roman"/>
          <w:noProof/>
          <w:szCs w:val="28"/>
          <w:lang w:val="hy-AM"/>
        </w:rPr>
        <w:t>lab tomb</w:t>
      </w:r>
      <w:r w:rsidR="00CC73FF" w:rsidRPr="007C67FB">
        <w:rPr>
          <w:rFonts w:cs="Times New Roman"/>
          <w:noProof/>
          <w:szCs w:val="28"/>
          <w:lang w:val="en-US"/>
        </w:rPr>
        <w:t xml:space="preserve">; </w:t>
      </w:r>
      <w:r w:rsidRPr="007C67FB">
        <w:rPr>
          <w:rStyle w:val="ac"/>
          <w:rFonts w:cs="Times New Roman"/>
          <w:b w:val="0"/>
          <w:noProof/>
          <w:szCs w:val="28"/>
          <w:lang w:val="hy-AM"/>
        </w:rPr>
        <w:t>7</w:t>
      </w:r>
      <w:r w:rsidR="00CC73FF" w:rsidRPr="007C67FB">
        <w:rPr>
          <w:rStyle w:val="ac"/>
          <w:rFonts w:cs="Times New Roman"/>
          <w:b w:val="0"/>
          <w:noProof/>
          <w:szCs w:val="28"/>
          <w:lang w:val="en-US"/>
        </w:rPr>
        <w:t>-</w:t>
      </w:r>
      <w:r w:rsidRPr="007C67FB">
        <w:rPr>
          <w:rStyle w:val="ac"/>
          <w:rFonts w:cs="Times New Roman"/>
          <w:b w:val="0"/>
          <w:noProof/>
          <w:szCs w:val="28"/>
          <w:lang w:val="hy-AM"/>
        </w:rPr>
        <w:t>8</w:t>
      </w:r>
      <w:r w:rsidRPr="007C67FB">
        <w:rPr>
          <w:rFonts w:cs="Times New Roman"/>
          <w:noProof/>
          <w:szCs w:val="28"/>
          <w:lang w:val="hy-AM"/>
        </w:rPr>
        <w:t xml:space="preserve"> – </w:t>
      </w:r>
      <w:r w:rsidR="00CC73FF" w:rsidRPr="007C67FB">
        <w:rPr>
          <w:rFonts w:cs="Times New Roman"/>
          <w:noProof/>
          <w:szCs w:val="28"/>
          <w:lang w:val="en-US"/>
        </w:rPr>
        <w:t>d</w:t>
      </w:r>
      <w:r w:rsidRPr="007C67FB">
        <w:rPr>
          <w:rFonts w:cs="Times New Roman"/>
          <w:noProof/>
          <w:szCs w:val="28"/>
          <w:lang w:val="hy-AM"/>
        </w:rPr>
        <w:t>etails.</w:t>
      </w:r>
      <w:r w:rsidRPr="007C67FB">
        <w:rPr>
          <w:rFonts w:cs="Times New Roman"/>
          <w:noProof/>
          <w:szCs w:val="28"/>
          <w:lang w:val="hy-AM"/>
        </w:rPr>
        <w:br/>
      </w:r>
    </w:p>
    <w:p w14:paraId="601F1717" w14:textId="706B5487" w:rsidR="007C67FB" w:rsidRPr="007C67FB" w:rsidRDefault="00CC73FF" w:rsidP="007C67FB">
      <w:pPr>
        <w:jc w:val="center"/>
        <w:rPr>
          <w:rFonts w:cs="Times New Roman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14</w:t>
      </w:r>
      <w:r w:rsidRPr="007C67FB">
        <w:rPr>
          <w:rFonts w:cs="Times New Roman"/>
          <w:b/>
          <w:noProof/>
          <w:szCs w:val="28"/>
          <w:lang w:val="en-US"/>
        </w:rPr>
        <w:t>.</w:t>
      </w:r>
      <w:r w:rsidR="00D0559E" w:rsidRPr="007C67FB">
        <w:rPr>
          <w:rFonts w:cs="Times New Roman"/>
          <w:noProof/>
          <w:szCs w:val="28"/>
          <w:lang w:val="hy-AM"/>
        </w:rPr>
        <w:t xml:space="preserve"> </w:t>
      </w:r>
      <w:r w:rsidR="007C67FB" w:rsidRPr="007C67FB">
        <w:rPr>
          <w:rStyle w:val="ac"/>
          <w:rFonts w:cs="Times New Roman"/>
          <w:b w:val="0"/>
          <w:noProof/>
          <w:szCs w:val="28"/>
          <w:lang w:val="en-US"/>
        </w:rPr>
        <w:t xml:space="preserve">Garni. </w:t>
      </w:r>
      <w:r w:rsidR="00D0559E" w:rsidRPr="007C67FB">
        <w:rPr>
          <w:rFonts w:cs="Times New Roman"/>
          <w:noProof/>
          <w:szCs w:val="28"/>
          <w:lang w:val="hy-AM"/>
        </w:rPr>
        <w:t>Results of palynological analysis of grave goods from the slab tomb.</w:t>
      </w:r>
    </w:p>
    <w:p w14:paraId="334B5965" w14:textId="77777777" w:rsidR="007C67FB" w:rsidRDefault="00D0559E" w:rsidP="007C67FB">
      <w:pPr>
        <w:jc w:val="center"/>
        <w:rPr>
          <w:rStyle w:val="ac"/>
          <w:rFonts w:ascii="Sylfaen" w:hAnsi="Sylfaen" w:cs="Times New Roman"/>
          <w:b w:val="0"/>
          <w:noProof/>
          <w:szCs w:val="28"/>
          <w:lang w:val="hy-AM"/>
        </w:rPr>
      </w:pPr>
      <w:r w:rsidRPr="007C67FB">
        <w:rPr>
          <w:rFonts w:cs="Times New Roman"/>
          <w:noProof/>
          <w:szCs w:val="28"/>
          <w:lang w:val="hy-AM"/>
        </w:rPr>
        <w:t>Compiled by Dr. Eliso Kvavadze.</w:t>
      </w:r>
      <w:r w:rsidRPr="007C67FB">
        <w:rPr>
          <w:rFonts w:cs="Times New Roman"/>
          <w:noProof/>
          <w:szCs w:val="28"/>
          <w:lang w:val="hy-AM"/>
        </w:rPr>
        <w:br/>
      </w:r>
    </w:p>
    <w:p w14:paraId="10251981" w14:textId="11423080" w:rsidR="00F12C76" w:rsidRPr="007C67FB" w:rsidRDefault="00CC73FF" w:rsidP="007C67FB">
      <w:pPr>
        <w:jc w:val="center"/>
        <w:rPr>
          <w:rFonts w:cs="Times New Roman"/>
          <w:noProof/>
          <w:szCs w:val="28"/>
          <w:lang w:val="hy-AM"/>
        </w:rPr>
      </w:pPr>
      <w:r w:rsidRPr="007C67FB">
        <w:rPr>
          <w:rStyle w:val="ac"/>
          <w:rFonts w:cs="Times New Roman"/>
          <w:b w:val="0"/>
          <w:noProof/>
          <w:szCs w:val="28"/>
          <w:lang w:val="hy-AM"/>
        </w:rPr>
        <w:t>P</w:t>
      </w:r>
      <w:r w:rsidRPr="007C67FB">
        <w:rPr>
          <w:rStyle w:val="ac"/>
          <w:rFonts w:cs="Times New Roman"/>
          <w:b w:val="0"/>
          <w:noProof/>
          <w:szCs w:val="28"/>
          <w:lang w:val="en-US"/>
        </w:rPr>
        <w:t>late</w:t>
      </w:r>
      <w:r w:rsidR="00D0559E" w:rsidRPr="007C67FB">
        <w:rPr>
          <w:rStyle w:val="ac"/>
          <w:rFonts w:cs="Times New Roman"/>
          <w:b w:val="0"/>
          <w:noProof/>
          <w:szCs w:val="28"/>
          <w:lang w:val="hy-AM"/>
        </w:rPr>
        <w:t xml:space="preserve"> 15</w:t>
      </w:r>
      <w:r w:rsidRPr="007C67FB">
        <w:rPr>
          <w:rFonts w:cs="Times New Roman"/>
          <w:b/>
          <w:noProof/>
          <w:szCs w:val="28"/>
          <w:lang w:val="en-US"/>
        </w:rPr>
        <w:t>.</w:t>
      </w:r>
      <w:r w:rsidR="00D0559E" w:rsidRPr="007C67FB">
        <w:rPr>
          <w:rFonts w:cs="Times New Roman"/>
          <w:noProof/>
          <w:szCs w:val="28"/>
          <w:lang w:val="hy-AM"/>
        </w:rPr>
        <w:t xml:space="preserve"> Results of C14 analysis conducted on four samples at the Poznań Laboratory.</w:t>
      </w:r>
    </w:p>
    <w:sectPr w:rsidR="00F12C76" w:rsidRPr="007C67FB" w:rsidSect="009F5D87">
      <w:pgSz w:w="11906" w:h="16838" w:code="9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AC"/>
    <w:rsid w:val="002F72CE"/>
    <w:rsid w:val="00432E20"/>
    <w:rsid w:val="004444E5"/>
    <w:rsid w:val="004F6FAC"/>
    <w:rsid w:val="006C0B77"/>
    <w:rsid w:val="00704BAA"/>
    <w:rsid w:val="007C67FB"/>
    <w:rsid w:val="008242FF"/>
    <w:rsid w:val="00870751"/>
    <w:rsid w:val="008952C2"/>
    <w:rsid w:val="00922C48"/>
    <w:rsid w:val="009E7BAD"/>
    <w:rsid w:val="009F5D87"/>
    <w:rsid w:val="00B915B7"/>
    <w:rsid w:val="00CC73FF"/>
    <w:rsid w:val="00D0559E"/>
    <w:rsid w:val="00EA59DF"/>
    <w:rsid w:val="00EE4070"/>
    <w:rsid w:val="00F11349"/>
    <w:rsid w:val="00F12C76"/>
    <w:rsid w:val="00F9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ABE54"/>
  <w15:chartTrackingRefBased/>
  <w15:docId w15:val="{1CCB18AB-D370-45E7-B65C-01A4934B4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F6F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6F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6FA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6FA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6FA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6FA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6FA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6FA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6FA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F6F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F6F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F6F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F6FAC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6FAC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4F6FAC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4F6FAC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4F6FAC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4F6FAC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4F6F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F6F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6FA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F6F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F6F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F6FAC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4F6FA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F6FA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F6F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F6FAC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4F6FAC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D0559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Абдулаев Абдул</cp:lastModifiedBy>
  <cp:revision>8</cp:revision>
  <dcterms:created xsi:type="dcterms:W3CDTF">2025-01-14T22:24:00Z</dcterms:created>
  <dcterms:modified xsi:type="dcterms:W3CDTF">2025-03-02T17:39:00Z</dcterms:modified>
</cp:coreProperties>
</file>