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43" w:rsidRPr="004D2D43" w:rsidRDefault="004D2D43" w:rsidP="004D2D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2D43">
        <w:rPr>
          <w:rFonts w:ascii="Times New Roman" w:eastAsia="Calibri" w:hAnsi="Times New Roman" w:cs="Times New Roman"/>
          <w:sz w:val="28"/>
          <w:szCs w:val="28"/>
        </w:rPr>
        <w:t>Белозёрова М.В.</w:t>
      </w:r>
      <w:bookmarkStart w:id="0" w:name="_GoBack"/>
      <w:bookmarkEnd w:id="0"/>
    </w:p>
    <w:p w:rsidR="004D2D43" w:rsidRDefault="004D2D43" w:rsidP="004D2D4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D43" w:rsidRPr="006E08E5" w:rsidRDefault="004D2D43" w:rsidP="004D2D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8E5">
        <w:rPr>
          <w:rFonts w:ascii="Times New Roman" w:eastAsia="Calibri" w:hAnsi="Times New Roman" w:cs="Times New Roman"/>
          <w:b/>
          <w:sz w:val="28"/>
          <w:szCs w:val="28"/>
        </w:rPr>
        <w:t xml:space="preserve">НАРОДНЫЕ ХУДОЖЕСТВЕННЫЕ ПРОМЫСЛЫ АДЫГОВ </w:t>
      </w:r>
    </w:p>
    <w:p w:rsidR="004D2D43" w:rsidRDefault="004D2D43" w:rsidP="004D2D43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6E08E5">
        <w:rPr>
          <w:rFonts w:ascii="Times New Roman" w:eastAsia="Calibri" w:hAnsi="Times New Roman" w:cs="Times New Roman"/>
          <w:b/>
          <w:sz w:val="28"/>
          <w:szCs w:val="28"/>
        </w:rPr>
        <w:t>КАК ФАКТОР УСТОЙЧИВОГО РАЗВИТИЯ РЕГИОНА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(2010-е</w:t>
      </w:r>
      <w:r w:rsidRPr="006E08E5">
        <w:rPr>
          <w:rFonts w:ascii="Times New Roman" w:eastAsia="Calibri" w:hAnsi="Times New Roman" w:cs="Times New Roman"/>
          <w:b/>
          <w:sz w:val="28"/>
          <w:szCs w:val="28"/>
        </w:rPr>
        <w:t xml:space="preserve"> ГОДЫ)</w:t>
      </w:r>
    </w:p>
    <w:p w:rsidR="004D2D43" w:rsidRDefault="004D2D43" w:rsidP="004D2D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D2D43" w:rsidRDefault="004D2D43" w:rsidP="004D2D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D2D43" w:rsidRPr="006E08E5" w:rsidRDefault="004D2D43" w:rsidP="004D2D43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6E08E5">
        <w:rPr>
          <w:rFonts w:ascii="Times New Roman" w:hAnsi="Times New Roman" w:cs="Times New Roman"/>
          <w:sz w:val="26"/>
          <w:szCs w:val="26"/>
        </w:rPr>
        <w:t xml:space="preserve">Рис. 1. </w:t>
      </w:r>
      <w:r w:rsidRPr="006E08E5">
        <w:rPr>
          <w:rFonts w:ascii="Times New Roman" w:hAnsi="Times New Roman" w:cs="Times New Roman"/>
          <w:bCs/>
          <w:sz w:val="26"/>
          <w:szCs w:val="26"/>
        </w:rPr>
        <w:t xml:space="preserve">Оценка респондентами роли народных художественных промыслов </w:t>
      </w:r>
    </w:p>
    <w:p w:rsidR="004D2D43" w:rsidRPr="006E08E5" w:rsidRDefault="004D2D43" w:rsidP="004D2D43">
      <w:pPr>
        <w:pStyle w:val="a3"/>
        <w:rPr>
          <w:rFonts w:ascii="Times New Roman" w:hAnsi="Times New Roman" w:cs="Times New Roman"/>
          <w:sz w:val="26"/>
          <w:szCs w:val="26"/>
        </w:rPr>
      </w:pPr>
      <w:r w:rsidRPr="006E08E5">
        <w:rPr>
          <w:rFonts w:ascii="Times New Roman" w:hAnsi="Times New Roman" w:cs="Times New Roman"/>
          <w:bCs/>
          <w:sz w:val="26"/>
          <w:szCs w:val="26"/>
        </w:rPr>
        <w:t xml:space="preserve">(Республика Адыгея). Составлено по: 18, </w:t>
      </w:r>
      <w:r w:rsidRPr="006E08E5">
        <w:rPr>
          <w:rFonts w:ascii="Times New Roman" w:hAnsi="Times New Roman" w:cs="Times New Roman"/>
          <w:sz w:val="26"/>
          <w:szCs w:val="26"/>
        </w:rPr>
        <w:t xml:space="preserve">НАРА, ф. </w:t>
      </w:r>
      <w:proofErr w:type="gramStart"/>
      <w:r w:rsidRPr="006E08E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E08E5">
        <w:rPr>
          <w:rFonts w:ascii="Times New Roman" w:hAnsi="Times New Roman" w:cs="Times New Roman"/>
          <w:sz w:val="26"/>
          <w:szCs w:val="26"/>
        </w:rPr>
        <w:t xml:space="preserve">- 499, оп. 1, д. 1937, л. </w:t>
      </w:r>
    </w:p>
    <w:p w:rsidR="004D2D43" w:rsidRPr="006E08E5" w:rsidRDefault="004D2D43" w:rsidP="004D2D4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2D43" w:rsidRPr="006E08E5" w:rsidRDefault="004D2D43" w:rsidP="004D2D4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>Rice 1.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 Respondents’ assessment of the role of folk arts and crafts</w:t>
      </w:r>
    </w:p>
    <w:p w:rsidR="004D2D43" w:rsidRPr="006E08E5" w:rsidRDefault="004D2D43" w:rsidP="004D2D4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(Republic of </w:t>
      </w:r>
      <w:proofErr w:type="spellStart"/>
      <w:r w:rsidRPr="006E08E5">
        <w:rPr>
          <w:rFonts w:ascii="Times New Roman" w:hAnsi="Times New Roman" w:cs="Times New Roman"/>
          <w:sz w:val="26"/>
          <w:szCs w:val="26"/>
          <w:lang w:val="en-US"/>
        </w:rPr>
        <w:t>Adygea</w:t>
      </w:r>
      <w:proofErr w:type="spellEnd"/>
      <w:r w:rsidRPr="006E08E5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 Compiled from: 18, NARA, f. R-499, op. 1, d. 1937, </w:t>
      </w: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>l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>. 22.</w:t>
      </w:r>
    </w:p>
    <w:p w:rsidR="004D2D43" w:rsidRPr="006E08E5" w:rsidRDefault="004D2D43" w:rsidP="004D2D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D2D43" w:rsidRPr="006E08E5" w:rsidRDefault="004D2D43" w:rsidP="004D2D4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0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C3FB4" wp14:editId="22C4AD17">
            <wp:extent cx="4731608" cy="2386965"/>
            <wp:effectExtent l="38100" t="0" r="1206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2D43" w:rsidRPr="006E08E5" w:rsidRDefault="004D2D43" w:rsidP="004D2D4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D43" w:rsidRPr="006E08E5" w:rsidRDefault="004D2D43" w:rsidP="004D2D43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6E08E5">
        <w:rPr>
          <w:rFonts w:ascii="Times New Roman" w:hAnsi="Times New Roman" w:cs="Times New Roman"/>
          <w:sz w:val="26"/>
          <w:szCs w:val="26"/>
        </w:rPr>
        <w:t>Рис. 2</w:t>
      </w:r>
      <w:r w:rsidRPr="006E08E5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 xml:space="preserve"> </w:t>
      </w:r>
      <w:r w:rsidRPr="006E08E5">
        <w:rPr>
          <w:rFonts w:ascii="Times New Roman" w:hAnsi="Times New Roman" w:cs="Times New Roman"/>
          <w:bCs/>
          <w:sz w:val="26"/>
          <w:szCs w:val="26"/>
        </w:rPr>
        <w:t>Распределение мнений респондентов о необходимых мерах для развития НХП (Республика Адыгея). Составлено</w:t>
      </w:r>
      <w:r w:rsidRPr="006E08E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6E08E5">
        <w:rPr>
          <w:rFonts w:ascii="Times New Roman" w:hAnsi="Times New Roman" w:cs="Times New Roman"/>
          <w:bCs/>
          <w:sz w:val="26"/>
          <w:szCs w:val="26"/>
        </w:rPr>
        <w:t>по</w:t>
      </w:r>
      <w:r w:rsidRPr="006E08E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18, </w:t>
      </w:r>
      <w:r w:rsidRPr="006E08E5">
        <w:rPr>
          <w:rFonts w:ascii="Times New Roman" w:hAnsi="Times New Roman" w:cs="Times New Roman"/>
          <w:sz w:val="26"/>
          <w:szCs w:val="26"/>
        </w:rPr>
        <w:t>НАРА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6E08E5">
        <w:rPr>
          <w:rFonts w:ascii="Times New Roman" w:hAnsi="Times New Roman" w:cs="Times New Roman"/>
          <w:sz w:val="26"/>
          <w:szCs w:val="26"/>
        </w:rPr>
        <w:t>ф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6E08E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- 499, </w:t>
      </w:r>
      <w:r w:rsidRPr="006E08E5">
        <w:rPr>
          <w:rFonts w:ascii="Times New Roman" w:hAnsi="Times New Roman" w:cs="Times New Roman"/>
          <w:sz w:val="26"/>
          <w:szCs w:val="26"/>
        </w:rPr>
        <w:t>оп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. 1, </w:t>
      </w:r>
      <w:r w:rsidRPr="006E08E5">
        <w:rPr>
          <w:rFonts w:ascii="Times New Roman" w:hAnsi="Times New Roman" w:cs="Times New Roman"/>
          <w:sz w:val="26"/>
          <w:szCs w:val="26"/>
        </w:rPr>
        <w:t>д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. 1937, </w:t>
      </w:r>
      <w:r w:rsidRPr="006E08E5">
        <w:rPr>
          <w:rFonts w:ascii="Times New Roman" w:hAnsi="Times New Roman" w:cs="Times New Roman"/>
          <w:sz w:val="26"/>
          <w:szCs w:val="26"/>
        </w:rPr>
        <w:t>л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>. 23.</w:t>
      </w:r>
    </w:p>
    <w:p w:rsidR="004D2D43" w:rsidRPr="006E08E5" w:rsidRDefault="004D2D43" w:rsidP="004D2D43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p w:rsidR="004D2D43" w:rsidRPr="006E08E5" w:rsidRDefault="004D2D43" w:rsidP="004D2D43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>Rice 2.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Respondents’ opinion on the necessary measures for the development of the folk arts and crafts (Republic of </w:t>
      </w:r>
      <w:proofErr w:type="spellStart"/>
      <w:r w:rsidRPr="006E08E5">
        <w:rPr>
          <w:rFonts w:ascii="Times New Roman" w:hAnsi="Times New Roman" w:cs="Times New Roman"/>
          <w:sz w:val="26"/>
          <w:szCs w:val="26"/>
          <w:lang w:val="en-US"/>
        </w:rPr>
        <w:t>Adygea</w:t>
      </w:r>
      <w:proofErr w:type="spellEnd"/>
      <w:r w:rsidRPr="006E08E5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 Compiled from: </w:t>
      </w:r>
      <w:r w:rsidRPr="006E08E5">
        <w:rPr>
          <w:rFonts w:ascii="Times New Roman" w:hAnsi="Times New Roman" w:cs="Times New Roman"/>
          <w:sz w:val="26"/>
          <w:szCs w:val="26"/>
        </w:rPr>
        <w:t xml:space="preserve">18, </w:t>
      </w:r>
      <w:r w:rsidRPr="006E08E5">
        <w:rPr>
          <w:rFonts w:ascii="Times New Roman" w:hAnsi="Times New Roman" w:cs="Times New Roman"/>
          <w:sz w:val="26"/>
          <w:szCs w:val="26"/>
          <w:lang w:val="en-US"/>
        </w:rPr>
        <w:t xml:space="preserve">NARA, f. R-499, op. 1, d. 1937, </w:t>
      </w:r>
      <w:proofErr w:type="gramStart"/>
      <w:r w:rsidRPr="006E08E5">
        <w:rPr>
          <w:rFonts w:ascii="Times New Roman" w:hAnsi="Times New Roman" w:cs="Times New Roman"/>
          <w:sz w:val="26"/>
          <w:szCs w:val="26"/>
          <w:lang w:val="en-US"/>
        </w:rPr>
        <w:t>l</w:t>
      </w:r>
      <w:proofErr w:type="gramEnd"/>
      <w:r w:rsidRPr="006E08E5">
        <w:rPr>
          <w:rFonts w:ascii="Times New Roman" w:hAnsi="Times New Roman" w:cs="Times New Roman"/>
          <w:sz w:val="26"/>
          <w:szCs w:val="26"/>
          <w:lang w:val="en-US"/>
        </w:rPr>
        <w:t>. 23.</w:t>
      </w:r>
    </w:p>
    <w:p w:rsidR="004D2D43" w:rsidRPr="006E08E5" w:rsidRDefault="004D2D43" w:rsidP="004D2D43">
      <w:pPr>
        <w:pStyle w:val="a3"/>
        <w:tabs>
          <w:tab w:val="left" w:pos="1134"/>
          <w:tab w:val="left" w:pos="836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8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3116E1" wp14:editId="6C47B989">
            <wp:extent cx="4745972" cy="2224216"/>
            <wp:effectExtent l="0" t="0" r="17145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5EB4" w:rsidRDefault="00995EB4"/>
    <w:sectPr w:rsidR="0099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43"/>
    <w:rsid w:val="004D2D43"/>
    <w:rsid w:val="009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43"/>
  </w:style>
  <w:style w:type="paragraph" w:styleId="1">
    <w:name w:val="heading 1"/>
    <w:basedOn w:val="a"/>
    <w:link w:val="10"/>
    <w:uiPriority w:val="9"/>
    <w:qFormat/>
    <w:rsid w:val="004D2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D2D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2D43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2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43"/>
  </w:style>
  <w:style w:type="paragraph" w:styleId="1">
    <w:name w:val="heading 1"/>
    <w:basedOn w:val="a"/>
    <w:link w:val="10"/>
    <w:uiPriority w:val="9"/>
    <w:qFormat/>
    <w:rsid w:val="004D2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D2D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2D43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2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38546268672938E-2"/>
          <c:y val="8.3142281633400483E-2"/>
          <c:w val="0.60992332480179112"/>
          <c:h val="0.790888464523329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B9-4F6E-8A9F-508E2785465B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B9-4F6E-8A9F-508E2785465B}"/>
              </c:ext>
            </c:extLst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B9-4F6E-8A9F-508E2785465B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B9-4F6E-8A9F-508E2785465B}"/>
              </c:ext>
            </c:extLst>
          </c:dPt>
          <c:dLbls>
            <c:dLbl>
              <c:idx val="0"/>
              <c:layout>
                <c:manualLayout>
                  <c:x val="-6.980204834535543E-2"/>
                  <c:y val="-8.8471753530808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B9-4F6E-8A9F-508E2785465B}"/>
                </c:ext>
              </c:extLst>
            </c:dLbl>
            <c:dLbl>
              <c:idx val="1"/>
              <c:layout>
                <c:manualLayout>
                  <c:x val="-7.2747156605424326E-3"/>
                  <c:y val="4.7625609298837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B9-4F6E-8A9F-508E2785465B}"/>
                </c:ext>
              </c:extLst>
            </c:dLbl>
            <c:dLbl>
              <c:idx val="2"/>
              <c:layout>
                <c:manualLayout>
                  <c:x val="5.9114537766112571E-2"/>
                  <c:y val="0.113262404699412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B9-4F6E-8A9F-508E2785465B}"/>
                </c:ext>
              </c:extLst>
            </c:dLbl>
            <c:dLbl>
              <c:idx val="3"/>
              <c:layout>
                <c:manualLayout>
                  <c:x val="4.5015310586176728E-2"/>
                  <c:y val="-2.5224971878515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B9-4F6E-8A9F-508E278546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рассматриают как произведение искусства</c:v>
                </c:pt>
                <c:pt idx="1">
                  <c:v>рассматривают как отрасль народного хозяйства</c:v>
                </c:pt>
                <c:pt idx="2">
                  <c:v>рассматривают как имещее экономическое значение для республики</c:v>
                </c:pt>
                <c:pt idx="3">
                  <c:v>рассматривают как источник дохода и форма снижения безработицы в регионе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</c:v>
                </c:pt>
                <c:pt idx="1">
                  <c:v>0.186</c:v>
                </c:pt>
                <c:pt idx="2">
                  <c:v>0.67600000000000005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4B9-4F6E-8A9F-508E278546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12580507891614"/>
          <c:y val="1.9111298238558165E-2"/>
          <c:w val="0.3350435543383164"/>
          <c:h val="0.9070744655926164"/>
        </c:manualLayout>
      </c:layout>
      <c:overlay val="0"/>
    </c:legend>
    <c:plotVisOnly val="1"/>
    <c:dispBlanksAs val="gap"/>
    <c:showDLblsOverMax val="0"/>
  </c:chart>
  <c:spPr>
    <a:ln cmpd="dbl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297907997256725E-2"/>
          <c:y val="8.7437460147989976E-2"/>
          <c:w val="0.57473219580361889"/>
          <c:h val="0.77244746949004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E69-4947-92CE-7F4B4D7074F6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E69-4947-92CE-7F4B4D7074F6}"/>
              </c:ext>
            </c:extLst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E69-4947-92CE-7F4B4D7074F6}"/>
              </c:ext>
            </c:extLst>
          </c:dPt>
          <c:dLbls>
            <c:dLbl>
              <c:idx val="0"/>
              <c:layout>
                <c:manualLayout>
                  <c:x val="-8.1852430084170508E-2"/>
                  <c:y val="-0.178118426686025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69-4947-92CE-7F4B4D7074F6}"/>
                </c:ext>
              </c:extLst>
            </c:dLbl>
            <c:dLbl>
              <c:idx val="1"/>
              <c:layout>
                <c:manualLayout>
                  <c:x val="3.8447060522149861E-3"/>
                  <c:y val="3.7962246244643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69-4947-92CE-7F4B4D7074F6}"/>
                </c:ext>
              </c:extLst>
            </c:dLbl>
            <c:dLbl>
              <c:idx val="2"/>
              <c:layout>
                <c:manualLayout>
                  <c:x val="-1.6056320062795889E-2"/>
                  <c:y val="-7.494112135738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69-4947-92CE-7F4B4D7074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принятие закона о господдержке НХП и целевых прогроамм</c:v>
                </c:pt>
                <c:pt idx="1">
                  <c:v>разработка механизма финансовой поддержки мастеров НХП</c:v>
                </c:pt>
                <c:pt idx="2">
                  <c:v>организационная работа по выявлению и объединению предприятий и мастеров НХП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0.45200000000000001</c:v>
                </c:pt>
                <c:pt idx="1">
                  <c:v>0.34300000000000003</c:v>
                </c:pt>
                <c:pt idx="2">
                  <c:v>0.24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E69-4947-92CE-7F4B4D7074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06978327119724"/>
          <c:y val="2.4993401248572748E-2"/>
          <c:w val="0.33417240330223946"/>
          <c:h val="0.925994038880733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ФИЦ</dc:creator>
  <cp:keywords/>
  <dc:description/>
  <cp:lastModifiedBy>ФИЦ</cp:lastModifiedBy>
  <cp:revision>1</cp:revision>
  <dcterms:created xsi:type="dcterms:W3CDTF">2023-10-16T12:57:00Z</dcterms:created>
  <dcterms:modified xsi:type="dcterms:W3CDTF">2023-10-16T13:06:00Z</dcterms:modified>
</cp:coreProperties>
</file>