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1F9" w:rsidRDefault="002D4882" w:rsidP="002D4882">
      <w:pPr>
        <w:shd w:val="clear" w:color="auto" w:fill="FFFFFF"/>
        <w:spacing w:after="0" w:line="240" w:lineRule="auto"/>
        <w:rPr>
          <w:rFonts w:ascii="Times New Roman" w:eastAsia="Times New Roman" w:hAnsi="Times New Roman" w:cs="Times New Roman"/>
          <w:sz w:val="27"/>
          <w:szCs w:val="27"/>
          <w:lang w:eastAsia="ru-RU"/>
        </w:rPr>
      </w:pPr>
      <w:proofErr w:type="spellStart"/>
      <w:r w:rsidRPr="002D4882">
        <w:rPr>
          <w:rFonts w:ascii="Times New Roman" w:eastAsia="Times New Roman" w:hAnsi="Times New Roman" w:cs="Times New Roman"/>
          <w:sz w:val="27"/>
          <w:szCs w:val="27"/>
          <w:lang w:eastAsia="ru-RU"/>
        </w:rPr>
        <w:t>Каймаразов</w:t>
      </w:r>
      <w:proofErr w:type="spellEnd"/>
      <w:r w:rsidR="009340D1">
        <w:rPr>
          <w:rFonts w:ascii="Times New Roman" w:eastAsia="Times New Roman" w:hAnsi="Times New Roman" w:cs="Times New Roman"/>
          <w:sz w:val="27"/>
          <w:szCs w:val="27"/>
          <w:lang w:eastAsia="ru-RU"/>
        </w:rPr>
        <w:t xml:space="preserve"> </w:t>
      </w:r>
      <w:proofErr w:type="spellStart"/>
      <w:r w:rsidRPr="002D4882">
        <w:rPr>
          <w:rFonts w:ascii="Times New Roman" w:eastAsia="Times New Roman" w:hAnsi="Times New Roman" w:cs="Times New Roman"/>
          <w:sz w:val="27"/>
          <w:szCs w:val="27"/>
          <w:lang w:eastAsia="ru-RU"/>
        </w:rPr>
        <w:t>Гани</w:t>
      </w:r>
      <w:proofErr w:type="spellEnd"/>
      <w:r w:rsidR="009340D1">
        <w:rPr>
          <w:rFonts w:ascii="Times New Roman" w:eastAsia="Times New Roman" w:hAnsi="Times New Roman" w:cs="Times New Roman"/>
          <w:sz w:val="27"/>
          <w:szCs w:val="27"/>
          <w:lang w:eastAsia="ru-RU"/>
        </w:rPr>
        <w:t xml:space="preserve"> </w:t>
      </w:r>
      <w:proofErr w:type="spellStart"/>
      <w:r w:rsidRPr="002D4882">
        <w:rPr>
          <w:rFonts w:ascii="Times New Roman" w:eastAsia="Times New Roman" w:hAnsi="Times New Roman" w:cs="Times New Roman"/>
          <w:sz w:val="27"/>
          <w:szCs w:val="27"/>
          <w:lang w:eastAsia="ru-RU"/>
        </w:rPr>
        <w:t>Шихвалиевич,</w:t>
      </w:r>
      <w:proofErr w:type="spellEnd"/>
    </w:p>
    <w:p w:rsidR="003771F9" w:rsidRDefault="003771F9" w:rsidP="002D4882">
      <w:pPr>
        <w:shd w:val="clear" w:color="auto" w:fill="FFFFFF"/>
        <w:spacing w:after="0" w:line="240" w:lineRule="auto"/>
        <w:rPr>
          <w:rFonts w:ascii="Times New Roman" w:eastAsia="Times New Roman" w:hAnsi="Times New Roman" w:cs="Times New Roman"/>
          <w:sz w:val="27"/>
          <w:szCs w:val="27"/>
          <w:lang w:eastAsia="ru-RU"/>
        </w:rPr>
      </w:pPr>
      <w:r w:rsidRPr="003771F9">
        <w:rPr>
          <w:rFonts w:ascii="Times New Roman" w:eastAsia="Times New Roman" w:hAnsi="Times New Roman" w:cs="Times New Roman"/>
          <w:sz w:val="27"/>
          <w:szCs w:val="27"/>
          <w:lang w:eastAsia="ru-RU"/>
        </w:rPr>
        <w:t>ORCID: 0000-0003-0333-7736</w:t>
      </w:r>
      <w:r>
        <w:rPr>
          <w:rFonts w:ascii="Times New Roman" w:eastAsia="Times New Roman" w:hAnsi="Times New Roman" w:cs="Times New Roman"/>
          <w:sz w:val="27"/>
          <w:szCs w:val="27"/>
          <w:lang w:eastAsia="ru-RU"/>
        </w:rPr>
        <w:t>,</w:t>
      </w:r>
    </w:p>
    <w:p w:rsidR="002D4882" w:rsidRPr="002D4882" w:rsidRDefault="002D4882" w:rsidP="002D4882">
      <w:pPr>
        <w:shd w:val="clear" w:color="auto" w:fill="FFFFFF"/>
        <w:spacing w:after="0" w:line="240" w:lineRule="auto"/>
        <w:rPr>
          <w:rFonts w:ascii="Times New Roman" w:eastAsia="Times New Roman" w:hAnsi="Times New Roman" w:cs="Times New Roman"/>
          <w:sz w:val="27"/>
          <w:szCs w:val="27"/>
          <w:lang w:eastAsia="ru-RU"/>
        </w:rPr>
      </w:pPr>
      <w:r w:rsidRPr="002D4882">
        <w:rPr>
          <w:rFonts w:ascii="Times New Roman" w:eastAsia="Times New Roman" w:hAnsi="Times New Roman" w:cs="Times New Roman"/>
          <w:sz w:val="27"/>
          <w:szCs w:val="27"/>
          <w:lang w:eastAsia="ru-RU"/>
        </w:rPr>
        <w:t xml:space="preserve">д.и.н., </w:t>
      </w:r>
      <w:r w:rsidR="00E74A8A">
        <w:rPr>
          <w:rFonts w:ascii="Times New Roman" w:eastAsia="Times New Roman" w:hAnsi="Times New Roman" w:cs="Times New Roman"/>
          <w:sz w:val="27"/>
          <w:szCs w:val="27"/>
          <w:lang w:eastAsia="ru-RU"/>
        </w:rPr>
        <w:t xml:space="preserve">профессор, </w:t>
      </w:r>
      <w:r w:rsidRPr="002D4882">
        <w:rPr>
          <w:rFonts w:ascii="Times New Roman" w:eastAsia="Times New Roman" w:hAnsi="Times New Roman" w:cs="Times New Roman"/>
          <w:sz w:val="27"/>
          <w:szCs w:val="27"/>
          <w:lang w:eastAsia="ru-RU"/>
        </w:rPr>
        <w:t>главный научный сотр</w:t>
      </w:r>
      <w:r w:rsidR="009340D1">
        <w:rPr>
          <w:rFonts w:ascii="Times New Roman" w:eastAsia="Times New Roman" w:hAnsi="Times New Roman" w:cs="Times New Roman"/>
          <w:sz w:val="27"/>
          <w:szCs w:val="27"/>
          <w:lang w:eastAsia="ru-RU"/>
        </w:rPr>
        <w:t xml:space="preserve">удник </w:t>
      </w:r>
    </w:p>
    <w:p w:rsidR="002D4882" w:rsidRPr="002D4882" w:rsidRDefault="00E74A8A" w:rsidP="002D4882">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Институт</w:t>
      </w:r>
      <w:r w:rsidR="002D4882" w:rsidRPr="002D4882">
        <w:rPr>
          <w:rFonts w:ascii="Times New Roman" w:eastAsia="Times New Roman" w:hAnsi="Times New Roman" w:cs="Times New Roman"/>
          <w:sz w:val="27"/>
          <w:szCs w:val="27"/>
          <w:lang w:eastAsia="ru-RU"/>
        </w:rPr>
        <w:t xml:space="preserve"> истории, археологии и этнографии </w:t>
      </w:r>
    </w:p>
    <w:p w:rsidR="002D4882" w:rsidRPr="002D4882" w:rsidRDefault="00E74A8A" w:rsidP="002D4882">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Дагестанский</w:t>
      </w:r>
      <w:r w:rsidR="009340D1">
        <w:rPr>
          <w:rFonts w:ascii="Times New Roman" w:eastAsia="Times New Roman" w:hAnsi="Times New Roman" w:cs="Times New Roman"/>
          <w:sz w:val="27"/>
          <w:szCs w:val="27"/>
          <w:lang w:eastAsia="ru-RU"/>
        </w:rPr>
        <w:t xml:space="preserve"> федераль</w:t>
      </w:r>
      <w:r>
        <w:rPr>
          <w:rFonts w:ascii="Times New Roman" w:eastAsia="Times New Roman" w:hAnsi="Times New Roman" w:cs="Times New Roman"/>
          <w:sz w:val="27"/>
          <w:szCs w:val="27"/>
          <w:lang w:eastAsia="ru-RU"/>
        </w:rPr>
        <w:t>ный</w:t>
      </w:r>
      <w:r w:rsidR="009340D1">
        <w:rPr>
          <w:rFonts w:ascii="Times New Roman" w:eastAsia="Times New Roman" w:hAnsi="Times New Roman" w:cs="Times New Roman"/>
          <w:sz w:val="27"/>
          <w:szCs w:val="27"/>
          <w:lang w:eastAsia="ru-RU"/>
        </w:rPr>
        <w:t xml:space="preserve"> исследователь</w:t>
      </w:r>
      <w:r>
        <w:rPr>
          <w:rFonts w:ascii="Times New Roman" w:eastAsia="Times New Roman" w:hAnsi="Times New Roman" w:cs="Times New Roman"/>
          <w:sz w:val="27"/>
          <w:szCs w:val="27"/>
          <w:lang w:eastAsia="ru-RU"/>
        </w:rPr>
        <w:t>ский центр</w:t>
      </w:r>
      <w:r w:rsidR="002D4882" w:rsidRPr="002D4882">
        <w:rPr>
          <w:rFonts w:ascii="Times New Roman" w:eastAsia="Times New Roman" w:hAnsi="Times New Roman" w:cs="Times New Roman"/>
          <w:sz w:val="27"/>
          <w:szCs w:val="27"/>
          <w:lang w:eastAsia="ru-RU"/>
        </w:rPr>
        <w:t xml:space="preserve"> РАН, Махачкала, </w:t>
      </w:r>
      <w:r w:rsidR="009340D1">
        <w:rPr>
          <w:rFonts w:ascii="Times New Roman" w:eastAsia="Times New Roman" w:hAnsi="Times New Roman" w:cs="Times New Roman"/>
          <w:sz w:val="27"/>
          <w:szCs w:val="27"/>
          <w:lang w:eastAsia="ru-RU"/>
        </w:rPr>
        <w:t>Р</w:t>
      </w:r>
      <w:r w:rsidR="002D4882" w:rsidRPr="002D4882">
        <w:rPr>
          <w:rFonts w:ascii="Times New Roman" w:eastAsia="Times New Roman" w:hAnsi="Times New Roman" w:cs="Times New Roman"/>
          <w:sz w:val="27"/>
          <w:szCs w:val="27"/>
          <w:lang w:eastAsia="ru-RU"/>
        </w:rPr>
        <w:t>оссия</w:t>
      </w:r>
    </w:p>
    <w:p w:rsidR="002D4882" w:rsidRPr="002D4882" w:rsidRDefault="00EC35AB" w:rsidP="002D4882">
      <w:pPr>
        <w:shd w:val="clear" w:color="auto" w:fill="FFFFFF"/>
        <w:spacing w:after="0" w:line="240" w:lineRule="auto"/>
        <w:rPr>
          <w:rFonts w:ascii="Times New Roman" w:eastAsia="Times New Roman" w:hAnsi="Times New Roman" w:cs="Times New Roman"/>
          <w:i/>
          <w:sz w:val="27"/>
          <w:szCs w:val="27"/>
          <w:lang w:eastAsia="ru-RU"/>
        </w:rPr>
      </w:pPr>
      <w:hyperlink r:id="rId8" w:history="1">
        <w:r w:rsidR="009340D1" w:rsidRPr="0038789E">
          <w:rPr>
            <w:rStyle w:val="Hyperlink"/>
            <w:rFonts w:ascii="Times New Roman" w:eastAsia="Times New Roman" w:hAnsi="Times New Roman" w:cs="Times New Roman"/>
            <w:i/>
            <w:sz w:val="27"/>
            <w:szCs w:val="27"/>
            <w:lang w:val="en-US" w:eastAsia="ru-RU"/>
          </w:rPr>
          <w:t>k</w:t>
        </w:r>
        <w:r w:rsidR="009340D1" w:rsidRPr="0038789E">
          <w:rPr>
            <w:rStyle w:val="Hyperlink"/>
            <w:rFonts w:ascii="Times New Roman" w:eastAsia="Times New Roman" w:hAnsi="Times New Roman" w:cs="Times New Roman"/>
            <w:i/>
            <w:sz w:val="27"/>
            <w:szCs w:val="27"/>
            <w:lang w:eastAsia="ru-RU"/>
          </w:rPr>
          <w:t>aymarazova@mail.ru</w:t>
        </w:r>
      </w:hyperlink>
      <w:r w:rsidR="009340D1" w:rsidRPr="009340D1">
        <w:rPr>
          <w:rFonts w:ascii="Times New Roman" w:eastAsia="Times New Roman" w:hAnsi="Times New Roman" w:cs="Times New Roman"/>
          <w:i/>
          <w:sz w:val="27"/>
          <w:szCs w:val="27"/>
          <w:lang w:eastAsia="ru-RU"/>
        </w:rPr>
        <w:t xml:space="preserve"> </w:t>
      </w:r>
    </w:p>
    <w:p w:rsidR="009340D1" w:rsidRDefault="009340D1" w:rsidP="002D4882">
      <w:pPr>
        <w:shd w:val="clear" w:color="auto" w:fill="FFFFFF"/>
        <w:spacing w:after="0" w:line="240" w:lineRule="auto"/>
        <w:rPr>
          <w:rFonts w:ascii="Times New Roman" w:eastAsia="Times New Roman" w:hAnsi="Times New Roman" w:cs="Times New Roman"/>
          <w:sz w:val="27"/>
          <w:szCs w:val="27"/>
          <w:lang w:eastAsia="ru-RU"/>
        </w:rPr>
      </w:pPr>
    </w:p>
    <w:p w:rsidR="002D4882" w:rsidRDefault="002D4882" w:rsidP="003771F9">
      <w:pPr>
        <w:shd w:val="clear" w:color="auto" w:fill="FFFFFF"/>
        <w:spacing w:after="0" w:line="240" w:lineRule="auto"/>
        <w:rPr>
          <w:rFonts w:ascii="Times New Roman" w:eastAsia="Times New Roman" w:hAnsi="Times New Roman" w:cs="Times New Roman"/>
          <w:sz w:val="27"/>
          <w:szCs w:val="27"/>
          <w:lang w:eastAsia="ru-RU"/>
        </w:rPr>
      </w:pPr>
      <w:proofErr w:type="spellStart"/>
      <w:r w:rsidRPr="002D4882">
        <w:rPr>
          <w:rFonts w:ascii="Times New Roman" w:eastAsia="Times New Roman" w:hAnsi="Times New Roman" w:cs="Times New Roman"/>
          <w:sz w:val="27"/>
          <w:szCs w:val="27"/>
          <w:lang w:eastAsia="ru-RU"/>
        </w:rPr>
        <w:t>Каймаразова</w:t>
      </w:r>
      <w:proofErr w:type="spellEnd"/>
      <w:r w:rsidRPr="002D4882">
        <w:rPr>
          <w:rFonts w:ascii="Times New Roman" w:eastAsia="Times New Roman" w:hAnsi="Times New Roman" w:cs="Times New Roman"/>
          <w:sz w:val="27"/>
          <w:szCs w:val="27"/>
          <w:lang w:eastAsia="ru-RU"/>
        </w:rPr>
        <w:t xml:space="preserve"> Лейла </w:t>
      </w:r>
      <w:proofErr w:type="spellStart"/>
      <w:r w:rsidRPr="002D4882">
        <w:rPr>
          <w:rFonts w:ascii="Times New Roman" w:eastAsia="Times New Roman" w:hAnsi="Times New Roman" w:cs="Times New Roman"/>
          <w:sz w:val="27"/>
          <w:szCs w:val="27"/>
          <w:lang w:eastAsia="ru-RU"/>
        </w:rPr>
        <w:t>Ганиевна</w:t>
      </w:r>
      <w:proofErr w:type="spellEnd"/>
      <w:r w:rsidRPr="002D4882">
        <w:rPr>
          <w:rFonts w:ascii="Times New Roman" w:eastAsia="Times New Roman" w:hAnsi="Times New Roman" w:cs="Times New Roman"/>
          <w:sz w:val="27"/>
          <w:szCs w:val="27"/>
          <w:lang w:eastAsia="ru-RU"/>
        </w:rPr>
        <w:t>,</w:t>
      </w:r>
    </w:p>
    <w:p w:rsidR="003771F9" w:rsidRDefault="003771F9" w:rsidP="003771F9">
      <w:pPr>
        <w:shd w:val="clear" w:color="auto" w:fill="FFFFFF"/>
        <w:spacing w:after="0" w:line="240" w:lineRule="auto"/>
        <w:rPr>
          <w:rFonts w:ascii="Times New Roman" w:eastAsia="Times New Roman" w:hAnsi="Times New Roman" w:cs="Times New Roman"/>
          <w:sz w:val="27"/>
          <w:szCs w:val="27"/>
          <w:lang w:eastAsia="ru-RU"/>
        </w:rPr>
      </w:pPr>
      <w:r w:rsidRPr="003771F9">
        <w:rPr>
          <w:rFonts w:ascii="Times New Roman" w:eastAsia="Times New Roman" w:hAnsi="Times New Roman" w:cs="Times New Roman"/>
          <w:sz w:val="27"/>
          <w:szCs w:val="27"/>
          <w:lang w:eastAsia="ru-RU"/>
        </w:rPr>
        <w:t>ORCID: 0000-0002-1732-0049</w:t>
      </w:r>
      <w:r>
        <w:rPr>
          <w:rFonts w:ascii="Times New Roman" w:eastAsia="Times New Roman" w:hAnsi="Times New Roman" w:cs="Times New Roman"/>
          <w:sz w:val="27"/>
          <w:szCs w:val="27"/>
          <w:lang w:eastAsia="ru-RU"/>
        </w:rPr>
        <w:t>,</w:t>
      </w:r>
    </w:p>
    <w:p w:rsidR="002D4882" w:rsidRPr="002D4882" w:rsidRDefault="002D4882" w:rsidP="003771F9">
      <w:pPr>
        <w:shd w:val="clear" w:color="auto" w:fill="FFFFFF"/>
        <w:spacing w:after="0" w:line="240" w:lineRule="auto"/>
        <w:rPr>
          <w:rFonts w:ascii="Times New Roman" w:eastAsia="Times New Roman" w:hAnsi="Times New Roman" w:cs="Times New Roman"/>
          <w:sz w:val="27"/>
          <w:szCs w:val="27"/>
          <w:lang w:eastAsia="ru-RU"/>
        </w:rPr>
      </w:pPr>
      <w:proofErr w:type="spellStart"/>
      <w:r w:rsidRPr="002D4882">
        <w:rPr>
          <w:rFonts w:ascii="Times New Roman" w:eastAsia="Times New Roman" w:hAnsi="Times New Roman" w:cs="Times New Roman"/>
          <w:sz w:val="27"/>
          <w:szCs w:val="27"/>
          <w:lang w:eastAsia="ru-RU"/>
        </w:rPr>
        <w:t>к.и.н</w:t>
      </w:r>
      <w:proofErr w:type="spellEnd"/>
      <w:r w:rsidRPr="002D4882">
        <w:rPr>
          <w:rFonts w:ascii="Times New Roman" w:eastAsia="Times New Roman" w:hAnsi="Times New Roman" w:cs="Times New Roman"/>
          <w:sz w:val="27"/>
          <w:szCs w:val="27"/>
          <w:lang w:eastAsia="ru-RU"/>
        </w:rPr>
        <w:t xml:space="preserve">., ведущий научный сотрудник </w:t>
      </w:r>
    </w:p>
    <w:p w:rsidR="002D4882" w:rsidRPr="002D4882" w:rsidRDefault="00E74A8A" w:rsidP="002D4882">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Институт</w:t>
      </w:r>
      <w:r w:rsidR="002D4882" w:rsidRPr="002D4882">
        <w:rPr>
          <w:rFonts w:ascii="Times New Roman" w:eastAsia="Times New Roman" w:hAnsi="Times New Roman" w:cs="Times New Roman"/>
          <w:sz w:val="27"/>
          <w:szCs w:val="27"/>
          <w:lang w:eastAsia="ru-RU"/>
        </w:rPr>
        <w:t xml:space="preserve"> истории, археологии и этнографии </w:t>
      </w:r>
    </w:p>
    <w:p w:rsidR="002D4882" w:rsidRPr="002D4882" w:rsidRDefault="00E74A8A" w:rsidP="002D4882">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Дагестанский</w:t>
      </w:r>
      <w:r w:rsidR="009340D1">
        <w:rPr>
          <w:rFonts w:ascii="Times New Roman" w:eastAsia="Times New Roman" w:hAnsi="Times New Roman" w:cs="Times New Roman"/>
          <w:sz w:val="27"/>
          <w:szCs w:val="27"/>
          <w:lang w:eastAsia="ru-RU"/>
        </w:rPr>
        <w:t xml:space="preserve"> федераль</w:t>
      </w:r>
      <w:r>
        <w:rPr>
          <w:rFonts w:ascii="Times New Roman" w:eastAsia="Times New Roman" w:hAnsi="Times New Roman" w:cs="Times New Roman"/>
          <w:sz w:val="27"/>
          <w:szCs w:val="27"/>
          <w:lang w:eastAsia="ru-RU"/>
        </w:rPr>
        <w:t>ный</w:t>
      </w:r>
      <w:r w:rsidR="002D4882" w:rsidRPr="002D4882">
        <w:rPr>
          <w:rFonts w:ascii="Times New Roman" w:eastAsia="Times New Roman" w:hAnsi="Times New Roman" w:cs="Times New Roman"/>
          <w:sz w:val="27"/>
          <w:szCs w:val="27"/>
          <w:lang w:eastAsia="ru-RU"/>
        </w:rPr>
        <w:t xml:space="preserve"> </w:t>
      </w:r>
      <w:r w:rsidR="009340D1">
        <w:rPr>
          <w:rFonts w:ascii="Times New Roman" w:eastAsia="Times New Roman" w:hAnsi="Times New Roman" w:cs="Times New Roman"/>
          <w:sz w:val="27"/>
          <w:szCs w:val="27"/>
          <w:lang w:eastAsia="ru-RU"/>
        </w:rPr>
        <w:t>исследов</w:t>
      </w:r>
      <w:r>
        <w:rPr>
          <w:rFonts w:ascii="Times New Roman" w:eastAsia="Times New Roman" w:hAnsi="Times New Roman" w:cs="Times New Roman"/>
          <w:sz w:val="27"/>
          <w:szCs w:val="27"/>
          <w:lang w:eastAsia="ru-RU"/>
        </w:rPr>
        <w:t>ательский</w:t>
      </w:r>
      <w:r w:rsidR="009340D1">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центр</w:t>
      </w:r>
      <w:r w:rsidR="009340D1">
        <w:rPr>
          <w:rFonts w:ascii="Times New Roman" w:eastAsia="Times New Roman" w:hAnsi="Times New Roman" w:cs="Times New Roman"/>
          <w:sz w:val="27"/>
          <w:szCs w:val="27"/>
          <w:lang w:eastAsia="ru-RU"/>
        </w:rPr>
        <w:t xml:space="preserve"> РАН, Махачкала, Россия</w:t>
      </w:r>
    </w:p>
    <w:p w:rsidR="002D4882" w:rsidRPr="002D4882" w:rsidRDefault="00EC35AB" w:rsidP="002D4882">
      <w:pPr>
        <w:shd w:val="clear" w:color="auto" w:fill="FFFFFF"/>
        <w:spacing w:after="0" w:line="240" w:lineRule="auto"/>
        <w:rPr>
          <w:rFonts w:ascii="Times New Roman" w:eastAsia="Times New Roman" w:hAnsi="Times New Roman" w:cs="Times New Roman"/>
          <w:i/>
          <w:sz w:val="27"/>
          <w:szCs w:val="27"/>
          <w:lang w:eastAsia="ru-RU"/>
        </w:rPr>
      </w:pPr>
      <w:hyperlink r:id="rId9" w:history="1">
        <w:r w:rsidR="009340D1" w:rsidRPr="0038789E">
          <w:rPr>
            <w:rStyle w:val="Hyperlink"/>
            <w:rFonts w:ascii="Times New Roman" w:eastAsia="Times New Roman" w:hAnsi="Times New Roman" w:cs="Times New Roman"/>
            <w:i/>
            <w:sz w:val="27"/>
            <w:szCs w:val="27"/>
            <w:lang w:eastAsia="ru-RU"/>
          </w:rPr>
          <w:t>kajmarazova64@mail.ru</w:t>
        </w:r>
      </w:hyperlink>
      <w:r w:rsidR="009340D1">
        <w:rPr>
          <w:rFonts w:ascii="Times New Roman" w:eastAsia="Times New Roman" w:hAnsi="Times New Roman" w:cs="Times New Roman"/>
          <w:i/>
          <w:sz w:val="27"/>
          <w:szCs w:val="27"/>
          <w:lang w:eastAsia="ru-RU"/>
        </w:rPr>
        <w:t xml:space="preserve"> </w:t>
      </w:r>
    </w:p>
    <w:p w:rsidR="002D4882" w:rsidRDefault="002D4882" w:rsidP="00D74361">
      <w:pPr>
        <w:spacing w:after="0" w:line="360" w:lineRule="auto"/>
        <w:ind w:firstLine="708"/>
        <w:jc w:val="center"/>
        <w:rPr>
          <w:rFonts w:ascii="Times New Roman" w:hAnsi="Times New Roman"/>
          <w:b/>
          <w:sz w:val="28"/>
          <w:szCs w:val="28"/>
        </w:rPr>
      </w:pPr>
    </w:p>
    <w:p w:rsidR="002D4882" w:rsidRDefault="002D4882" w:rsidP="00D74361">
      <w:pPr>
        <w:spacing w:after="0" w:line="360" w:lineRule="auto"/>
        <w:ind w:firstLine="708"/>
        <w:jc w:val="center"/>
        <w:rPr>
          <w:rFonts w:ascii="Times New Roman" w:hAnsi="Times New Roman"/>
          <w:b/>
          <w:sz w:val="28"/>
          <w:szCs w:val="28"/>
        </w:rPr>
      </w:pPr>
    </w:p>
    <w:p w:rsidR="00D74361" w:rsidRDefault="00383DD8" w:rsidP="00D74361">
      <w:pPr>
        <w:spacing w:after="0" w:line="360" w:lineRule="auto"/>
        <w:ind w:firstLine="708"/>
        <w:jc w:val="center"/>
        <w:rPr>
          <w:rFonts w:ascii="Times New Roman" w:hAnsi="Times New Roman"/>
          <w:b/>
          <w:sz w:val="28"/>
          <w:szCs w:val="28"/>
        </w:rPr>
      </w:pPr>
      <w:r>
        <w:rPr>
          <w:rFonts w:ascii="Times New Roman" w:hAnsi="Times New Roman"/>
          <w:b/>
          <w:sz w:val="28"/>
          <w:szCs w:val="28"/>
        </w:rPr>
        <w:t>ПРАВОВОЕ ПОЛОЖЕНИЕ</w:t>
      </w:r>
      <w:r w:rsidRPr="00450B4B">
        <w:rPr>
          <w:rFonts w:ascii="Times New Roman" w:hAnsi="Times New Roman"/>
          <w:b/>
          <w:sz w:val="28"/>
          <w:szCs w:val="28"/>
        </w:rPr>
        <w:t xml:space="preserve"> </w:t>
      </w:r>
    </w:p>
    <w:p w:rsidR="00D74361" w:rsidRPr="00450B4B" w:rsidRDefault="00383DD8" w:rsidP="00D74361">
      <w:pPr>
        <w:spacing w:after="0" w:line="360" w:lineRule="auto"/>
        <w:ind w:firstLine="708"/>
        <w:jc w:val="center"/>
        <w:rPr>
          <w:rFonts w:ascii="Times New Roman" w:hAnsi="Times New Roman"/>
          <w:b/>
          <w:sz w:val="28"/>
          <w:szCs w:val="28"/>
        </w:rPr>
      </w:pPr>
      <w:r w:rsidRPr="00450B4B">
        <w:rPr>
          <w:rFonts w:ascii="Times New Roman" w:hAnsi="Times New Roman"/>
          <w:b/>
          <w:sz w:val="28"/>
          <w:szCs w:val="28"/>
        </w:rPr>
        <w:t>ЖЕНЩИНЫ-ГОРЯНКИ</w:t>
      </w:r>
      <w:r>
        <w:rPr>
          <w:rFonts w:ascii="Times New Roman" w:hAnsi="Times New Roman"/>
          <w:b/>
          <w:sz w:val="28"/>
          <w:szCs w:val="28"/>
        </w:rPr>
        <w:t xml:space="preserve"> ДАГЕСТАНА В КОНЦЕ 1920</w:t>
      </w:r>
      <w:r w:rsidR="00E74A8A">
        <w:rPr>
          <w:rFonts w:ascii="Times New Roman" w:hAnsi="Times New Roman"/>
          <w:b/>
          <w:sz w:val="28"/>
          <w:szCs w:val="28"/>
        </w:rPr>
        <w:t>-Х</w:t>
      </w:r>
      <w:r>
        <w:rPr>
          <w:rFonts w:ascii="Times New Roman" w:hAnsi="Times New Roman"/>
          <w:b/>
          <w:sz w:val="28"/>
          <w:szCs w:val="28"/>
        </w:rPr>
        <w:t xml:space="preserve"> – ПЕРВОЙ ПОЛОВИНЕ 1930-Х ГГ.: ОЖИДАНИЯ И РЕАЛЬНОСТЬ</w:t>
      </w:r>
    </w:p>
    <w:p w:rsidR="00D74361" w:rsidRDefault="00D74361" w:rsidP="00D74361">
      <w:pPr>
        <w:spacing w:after="0" w:line="360" w:lineRule="auto"/>
        <w:ind w:firstLine="708"/>
        <w:jc w:val="both"/>
        <w:rPr>
          <w:rFonts w:ascii="Times New Roman" w:hAnsi="Times New Roman"/>
          <w:sz w:val="28"/>
          <w:szCs w:val="28"/>
        </w:rPr>
      </w:pPr>
    </w:p>
    <w:p w:rsidR="00867AAD" w:rsidRPr="00816896" w:rsidRDefault="00E74A8A" w:rsidP="00867AAD">
      <w:pPr>
        <w:spacing w:after="0" w:line="360" w:lineRule="auto"/>
        <w:ind w:firstLine="708"/>
        <w:jc w:val="both"/>
        <w:rPr>
          <w:rFonts w:ascii="Times New Roman" w:hAnsi="Times New Roman" w:cs="Times New Roman"/>
          <w:sz w:val="28"/>
          <w:szCs w:val="28"/>
        </w:rPr>
      </w:pPr>
      <w:r w:rsidRPr="00E74A8A">
        <w:rPr>
          <w:rFonts w:ascii="Times New Roman" w:hAnsi="Times New Roman"/>
          <w:i/>
          <w:sz w:val="28"/>
          <w:szCs w:val="28"/>
        </w:rPr>
        <w:t xml:space="preserve">Аннотация. </w:t>
      </w:r>
      <w:r w:rsidR="00867AAD">
        <w:rPr>
          <w:rFonts w:ascii="Times New Roman" w:hAnsi="Times New Roman" w:cs="Times New Roman"/>
          <w:sz w:val="28"/>
          <w:szCs w:val="28"/>
        </w:rPr>
        <w:t>В наши дни правовое положение российской женщины находится в поле зрения государства и общества, тем более, что гендерный дисбаланс в пользу мужчин сохраняется в сфере политики, управления, экономики. Созданию условий для достижения равноправия мужчин и женщин будет способствовать изучение и обобщение исторического опыта гендерного регулирования в Советской России (1917 – 1991), особенно в конце 1920-х – первой половине 1930-х гг., когда власть объявила о решении «женского вопроса». Проблемы правового статуса российских женщин нашли отражение в трудах отечественных, в том числе региональных, и зарубежных специалистов. Современные историографические наработки, новые источники (от нормативных и делопроизводственных документов до материалов периодических изданий и эго-документов), использование принципа историзма, системного и антропологического подходов, сравнительно-исторического, сравнительно-правового и описательного методов</w:t>
      </w:r>
      <w:r w:rsidR="003771F9">
        <w:rPr>
          <w:rFonts w:ascii="Times New Roman" w:hAnsi="Times New Roman" w:cs="Times New Roman"/>
          <w:sz w:val="28"/>
          <w:szCs w:val="28"/>
        </w:rPr>
        <w:t xml:space="preserve"> позволяют</w:t>
      </w:r>
      <w:r w:rsidR="00867AAD">
        <w:rPr>
          <w:rFonts w:ascii="Times New Roman" w:hAnsi="Times New Roman" w:cs="Times New Roman"/>
          <w:sz w:val="28"/>
          <w:szCs w:val="28"/>
        </w:rPr>
        <w:t xml:space="preserve"> раскрыть изменения, произошедшие в обозначенный период в правовом положении женщины-горянки Дагестана. Акценты в </w:t>
      </w:r>
      <w:r w:rsidR="00867AAD">
        <w:rPr>
          <w:rFonts w:ascii="Times New Roman" w:hAnsi="Times New Roman" w:cs="Times New Roman"/>
          <w:sz w:val="28"/>
          <w:szCs w:val="28"/>
        </w:rPr>
        <w:lastRenderedPageBreak/>
        <w:t xml:space="preserve">исследовании расставлены таким образом, чтобы показать, </w:t>
      </w:r>
      <w:r w:rsidR="00867AAD">
        <w:rPr>
          <w:rFonts w:ascii="Times New Roman" w:hAnsi="Times New Roman"/>
          <w:sz w:val="28"/>
          <w:szCs w:val="28"/>
        </w:rPr>
        <w:t xml:space="preserve">как советское законодательство первых десятилетий советской власти, внося коррективы в права и обязанности горянки, находившейся под огромным влиянием ислама и исторически сложившихся традиций дагестанского общества, меняло ее положение и предоставляло новые возможности для реализации своих устремлений в бытовой, экономической, профессиональной, политической и культурной деятельности. В статье дается оценка некоторых «традиционных» практик группировок, недовольных проводимой советской властью политикой и организовывавших публичные выступления женщин. Авторами сделан вывод о том, что политическое равноправие мужчин и женщин, зафиксированное в советских законах, носило классовый характер, а женщин советская власть рассматривала как своего союзника в социалистических преобразованиях. Но </w:t>
      </w:r>
      <w:r w:rsidR="003771F9">
        <w:rPr>
          <w:rFonts w:ascii="Times New Roman" w:hAnsi="Times New Roman"/>
          <w:sz w:val="28"/>
          <w:szCs w:val="28"/>
        </w:rPr>
        <w:t xml:space="preserve">в то же время </w:t>
      </w:r>
      <w:r w:rsidR="00867AAD">
        <w:rPr>
          <w:rFonts w:ascii="Times New Roman" w:hAnsi="Times New Roman"/>
          <w:sz w:val="28"/>
          <w:szCs w:val="28"/>
        </w:rPr>
        <w:t xml:space="preserve">в рассматриваемый период </w:t>
      </w:r>
      <w:r w:rsidR="00867AAD">
        <w:rPr>
          <w:rFonts w:ascii="Times New Roman" w:hAnsi="Times New Roman" w:cs="Times New Roman"/>
          <w:sz w:val="28"/>
          <w:szCs w:val="28"/>
        </w:rPr>
        <w:t>преобладание традиционной формы семьи продолжало обеспечиваться строжайшим социальным контролем со стороны традиционно ориентированного дагестанского общества.</w:t>
      </w:r>
    </w:p>
    <w:p w:rsidR="00E74A8A" w:rsidRDefault="00E74A8A" w:rsidP="00D74361">
      <w:pPr>
        <w:spacing w:after="0" w:line="360" w:lineRule="auto"/>
        <w:ind w:firstLine="708"/>
        <w:jc w:val="both"/>
        <w:rPr>
          <w:rFonts w:ascii="Times New Roman" w:hAnsi="Times New Roman"/>
          <w:sz w:val="28"/>
          <w:szCs w:val="28"/>
        </w:rPr>
      </w:pPr>
      <w:r w:rsidRPr="00E74A8A">
        <w:rPr>
          <w:rFonts w:ascii="Times New Roman" w:hAnsi="Times New Roman"/>
          <w:i/>
          <w:sz w:val="28"/>
          <w:szCs w:val="28"/>
        </w:rPr>
        <w:t>Ключевые слова:</w:t>
      </w:r>
      <w:r>
        <w:rPr>
          <w:rFonts w:ascii="Times New Roman" w:hAnsi="Times New Roman"/>
          <w:sz w:val="28"/>
          <w:szCs w:val="28"/>
        </w:rPr>
        <w:t xml:space="preserve"> Дагестан</w:t>
      </w:r>
      <w:r w:rsidR="00867AAD">
        <w:rPr>
          <w:rFonts w:ascii="Times New Roman" w:hAnsi="Times New Roman"/>
          <w:sz w:val="28"/>
          <w:szCs w:val="28"/>
        </w:rPr>
        <w:t xml:space="preserve">, гендерное регулирование, равноправие мужчин и женщин, </w:t>
      </w:r>
      <w:r w:rsidR="00867AAD">
        <w:rPr>
          <w:rFonts w:ascii="Times New Roman" w:hAnsi="Times New Roman"/>
          <w:sz w:val="28"/>
          <w:szCs w:val="28"/>
        </w:rPr>
        <w:t>правовое положение</w:t>
      </w:r>
      <w:r w:rsidR="00867AAD">
        <w:rPr>
          <w:rFonts w:ascii="Times New Roman" w:hAnsi="Times New Roman"/>
          <w:sz w:val="28"/>
          <w:szCs w:val="28"/>
        </w:rPr>
        <w:t xml:space="preserve">, советское законодательство, социалистическое строительство, </w:t>
      </w:r>
      <w:r w:rsidR="003771F9">
        <w:rPr>
          <w:rFonts w:ascii="Times New Roman" w:hAnsi="Times New Roman"/>
          <w:sz w:val="28"/>
          <w:szCs w:val="28"/>
        </w:rPr>
        <w:t>ислам, традиционные нормы общества, женщина-горянка.</w:t>
      </w:r>
    </w:p>
    <w:p w:rsidR="00867AAD" w:rsidRPr="00867AAD" w:rsidRDefault="00867AAD" w:rsidP="009340D1">
      <w:pPr>
        <w:shd w:val="clear" w:color="auto" w:fill="FFFFFF"/>
        <w:spacing w:after="0" w:line="240" w:lineRule="auto"/>
        <w:rPr>
          <w:rFonts w:ascii="Times New Roman" w:eastAsia="Times New Roman" w:hAnsi="Times New Roman" w:cs="Times New Roman"/>
          <w:sz w:val="27"/>
          <w:szCs w:val="27"/>
          <w:lang w:eastAsia="ru-RU"/>
        </w:rPr>
      </w:pPr>
    </w:p>
    <w:p w:rsidR="009340D1" w:rsidRDefault="009340D1" w:rsidP="009340D1">
      <w:pPr>
        <w:shd w:val="clear" w:color="auto" w:fill="FFFFFF"/>
        <w:spacing w:after="0" w:line="240" w:lineRule="auto"/>
        <w:rPr>
          <w:rFonts w:ascii="Times New Roman" w:eastAsia="Times New Roman" w:hAnsi="Times New Roman" w:cs="Times New Roman"/>
          <w:sz w:val="27"/>
          <w:szCs w:val="27"/>
          <w:lang w:val="en-US" w:eastAsia="ru-RU"/>
        </w:rPr>
      </w:pPr>
      <w:proofErr w:type="spellStart"/>
      <w:r w:rsidRPr="009340D1">
        <w:rPr>
          <w:rFonts w:ascii="Times New Roman" w:eastAsia="Times New Roman" w:hAnsi="Times New Roman" w:cs="Times New Roman"/>
          <w:sz w:val="27"/>
          <w:szCs w:val="27"/>
          <w:lang w:val="en-US" w:eastAsia="ru-RU"/>
        </w:rPr>
        <w:t>Gani</w:t>
      </w:r>
      <w:proofErr w:type="spellEnd"/>
      <w:r w:rsidRPr="009340D1">
        <w:rPr>
          <w:rFonts w:ascii="Times New Roman" w:eastAsia="Times New Roman" w:hAnsi="Times New Roman" w:cs="Times New Roman"/>
          <w:sz w:val="27"/>
          <w:szCs w:val="27"/>
          <w:lang w:val="en-US" w:eastAsia="ru-RU"/>
        </w:rPr>
        <w:t xml:space="preserve"> S. </w:t>
      </w:r>
      <w:proofErr w:type="spellStart"/>
      <w:r w:rsidRPr="009340D1">
        <w:rPr>
          <w:rFonts w:ascii="Times New Roman" w:eastAsia="Times New Roman" w:hAnsi="Times New Roman" w:cs="Times New Roman"/>
          <w:sz w:val="27"/>
          <w:szCs w:val="27"/>
          <w:lang w:val="en-US" w:eastAsia="ru-RU"/>
        </w:rPr>
        <w:t>Kaymarazov</w:t>
      </w:r>
      <w:proofErr w:type="spellEnd"/>
      <w:r w:rsidRPr="009340D1">
        <w:rPr>
          <w:rFonts w:ascii="Times New Roman" w:eastAsia="Times New Roman" w:hAnsi="Times New Roman" w:cs="Times New Roman"/>
          <w:sz w:val="27"/>
          <w:szCs w:val="27"/>
          <w:lang w:val="en-US" w:eastAsia="ru-RU"/>
        </w:rPr>
        <w:t>,</w:t>
      </w:r>
    </w:p>
    <w:p w:rsidR="003771F9" w:rsidRPr="003771F9" w:rsidRDefault="003771F9" w:rsidP="003771F9">
      <w:pPr>
        <w:shd w:val="clear" w:color="auto" w:fill="FFFFFF"/>
        <w:spacing w:after="0" w:line="240" w:lineRule="auto"/>
        <w:rPr>
          <w:rFonts w:ascii="Times New Roman" w:eastAsia="Times New Roman" w:hAnsi="Times New Roman" w:cs="Times New Roman"/>
          <w:sz w:val="27"/>
          <w:szCs w:val="27"/>
          <w:lang w:val="en-US" w:eastAsia="ru-RU"/>
        </w:rPr>
      </w:pPr>
      <w:r w:rsidRPr="003771F9">
        <w:rPr>
          <w:rFonts w:ascii="Times New Roman" w:eastAsia="Times New Roman" w:hAnsi="Times New Roman" w:cs="Times New Roman"/>
          <w:sz w:val="27"/>
          <w:szCs w:val="27"/>
          <w:lang w:val="en-US" w:eastAsia="ru-RU"/>
        </w:rPr>
        <w:t>ORCID: 0000-0003-0333-7736,</w:t>
      </w:r>
    </w:p>
    <w:p w:rsidR="009340D1" w:rsidRPr="009340D1" w:rsidRDefault="00E74A8A" w:rsidP="009340D1">
      <w:pPr>
        <w:shd w:val="clear" w:color="auto" w:fill="FFFFFF"/>
        <w:spacing w:after="0" w:line="240" w:lineRule="auto"/>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D.Sc. (</w:t>
      </w:r>
      <w:r w:rsidR="009340D1" w:rsidRPr="009340D1">
        <w:rPr>
          <w:rFonts w:ascii="Times New Roman" w:eastAsia="Times New Roman" w:hAnsi="Times New Roman" w:cs="Times New Roman"/>
          <w:sz w:val="27"/>
          <w:szCs w:val="27"/>
          <w:lang w:val="en-US" w:eastAsia="ru-RU"/>
        </w:rPr>
        <w:t xml:space="preserve">History), </w:t>
      </w:r>
      <w:r>
        <w:rPr>
          <w:rFonts w:ascii="Times New Roman" w:eastAsia="Times New Roman" w:hAnsi="Times New Roman" w:cs="Times New Roman"/>
          <w:sz w:val="27"/>
          <w:szCs w:val="27"/>
          <w:lang w:val="en-US" w:eastAsia="ru-RU"/>
        </w:rPr>
        <w:t xml:space="preserve">Prof., </w:t>
      </w:r>
      <w:r w:rsidR="009340D1" w:rsidRPr="009340D1">
        <w:rPr>
          <w:rFonts w:ascii="Times New Roman" w:eastAsia="Times New Roman" w:hAnsi="Times New Roman" w:cs="Times New Roman"/>
          <w:sz w:val="27"/>
          <w:szCs w:val="27"/>
          <w:lang w:val="en-US" w:eastAsia="ru-RU"/>
        </w:rPr>
        <w:t>Principal Researcher</w:t>
      </w:r>
    </w:p>
    <w:p w:rsidR="009340D1" w:rsidRPr="009340D1" w:rsidRDefault="009340D1" w:rsidP="009340D1">
      <w:pPr>
        <w:shd w:val="clear" w:color="auto" w:fill="FFFFFF"/>
        <w:spacing w:after="0" w:line="240" w:lineRule="auto"/>
        <w:rPr>
          <w:rFonts w:ascii="Times New Roman" w:eastAsia="Times New Roman" w:hAnsi="Times New Roman" w:cs="Times New Roman"/>
          <w:sz w:val="27"/>
          <w:szCs w:val="27"/>
          <w:lang w:val="en-US" w:eastAsia="ru-RU"/>
        </w:rPr>
      </w:pPr>
      <w:r w:rsidRPr="009340D1">
        <w:rPr>
          <w:rFonts w:ascii="Times New Roman" w:eastAsia="Times New Roman" w:hAnsi="Times New Roman" w:cs="Times New Roman"/>
          <w:sz w:val="27"/>
          <w:szCs w:val="27"/>
          <w:lang w:val="en-US" w:eastAsia="ru-RU"/>
        </w:rPr>
        <w:t>Institute of History, A</w:t>
      </w:r>
      <w:r w:rsidR="00E74A8A">
        <w:rPr>
          <w:rFonts w:ascii="Times New Roman" w:eastAsia="Times New Roman" w:hAnsi="Times New Roman" w:cs="Times New Roman"/>
          <w:sz w:val="27"/>
          <w:szCs w:val="27"/>
          <w:lang w:val="en-US" w:eastAsia="ru-RU"/>
        </w:rPr>
        <w:t>rcheology and Ethnography</w:t>
      </w:r>
    </w:p>
    <w:p w:rsidR="009340D1" w:rsidRPr="009340D1" w:rsidRDefault="00E74A8A" w:rsidP="009340D1">
      <w:pPr>
        <w:shd w:val="clear" w:color="auto" w:fill="FFFFFF"/>
        <w:spacing w:after="0" w:line="240" w:lineRule="auto"/>
        <w:rPr>
          <w:rFonts w:ascii="Times New Roman" w:eastAsia="Times New Roman" w:hAnsi="Times New Roman" w:cs="Times New Roman"/>
          <w:sz w:val="27"/>
          <w:szCs w:val="27"/>
          <w:lang w:val="en-US" w:eastAsia="ru-RU"/>
        </w:rPr>
      </w:pPr>
      <w:proofErr w:type="spellStart"/>
      <w:r>
        <w:rPr>
          <w:rFonts w:ascii="Times New Roman" w:eastAsia="Times New Roman" w:hAnsi="Times New Roman" w:cs="Times New Roman"/>
          <w:sz w:val="27"/>
          <w:szCs w:val="27"/>
          <w:lang w:val="en-US" w:eastAsia="ru-RU"/>
        </w:rPr>
        <w:t>Daghestan</w:t>
      </w:r>
      <w:proofErr w:type="spellEnd"/>
      <w:r>
        <w:rPr>
          <w:rFonts w:ascii="Times New Roman" w:eastAsia="Times New Roman" w:hAnsi="Times New Roman" w:cs="Times New Roman"/>
          <w:sz w:val="27"/>
          <w:szCs w:val="27"/>
          <w:lang w:val="en-US" w:eastAsia="ru-RU"/>
        </w:rPr>
        <w:t xml:space="preserve"> Federal </w:t>
      </w:r>
      <w:r w:rsidRPr="009340D1">
        <w:rPr>
          <w:rFonts w:ascii="Times New Roman" w:eastAsia="Times New Roman" w:hAnsi="Times New Roman" w:cs="Times New Roman"/>
          <w:sz w:val="27"/>
          <w:szCs w:val="27"/>
          <w:lang w:val="en-US" w:eastAsia="ru-RU"/>
        </w:rPr>
        <w:t>Research</w:t>
      </w:r>
      <w:r>
        <w:rPr>
          <w:rFonts w:ascii="Times New Roman" w:eastAsia="Times New Roman" w:hAnsi="Times New Roman" w:cs="Times New Roman"/>
          <w:sz w:val="27"/>
          <w:szCs w:val="27"/>
          <w:lang w:val="en-US" w:eastAsia="ru-RU"/>
        </w:rPr>
        <w:t xml:space="preserve"> Center</w:t>
      </w:r>
      <w:r w:rsidR="009340D1" w:rsidRPr="009340D1">
        <w:rPr>
          <w:rFonts w:ascii="Times New Roman" w:eastAsia="Times New Roman" w:hAnsi="Times New Roman" w:cs="Times New Roman"/>
          <w:sz w:val="27"/>
          <w:szCs w:val="27"/>
          <w:lang w:val="en-US" w:eastAsia="ru-RU"/>
        </w:rPr>
        <w:t xml:space="preserve"> of RAS, Makhachkala, Russia</w:t>
      </w:r>
    </w:p>
    <w:p w:rsidR="009340D1" w:rsidRPr="009340D1" w:rsidRDefault="00EC35AB" w:rsidP="009340D1">
      <w:pPr>
        <w:shd w:val="clear" w:color="auto" w:fill="FFFFFF"/>
        <w:spacing w:after="0" w:line="240" w:lineRule="auto"/>
        <w:rPr>
          <w:rFonts w:ascii="Times New Roman" w:eastAsia="Times New Roman" w:hAnsi="Times New Roman" w:cs="Times New Roman"/>
          <w:i/>
          <w:sz w:val="27"/>
          <w:szCs w:val="27"/>
          <w:lang w:val="en-US" w:eastAsia="ru-RU"/>
        </w:rPr>
      </w:pPr>
      <w:hyperlink r:id="rId10" w:history="1">
        <w:r w:rsidR="00E74A8A" w:rsidRPr="00DB54FF">
          <w:rPr>
            <w:rStyle w:val="Hyperlink"/>
            <w:rFonts w:ascii="Times New Roman" w:eastAsia="Times New Roman" w:hAnsi="Times New Roman" w:cs="Times New Roman"/>
            <w:i/>
            <w:sz w:val="27"/>
            <w:szCs w:val="27"/>
            <w:lang w:val="en-US" w:eastAsia="ru-RU"/>
          </w:rPr>
          <w:t>kaymarazova@mail.ru</w:t>
        </w:r>
      </w:hyperlink>
      <w:r w:rsidR="00E74A8A">
        <w:rPr>
          <w:rFonts w:ascii="Times New Roman" w:eastAsia="Times New Roman" w:hAnsi="Times New Roman" w:cs="Times New Roman"/>
          <w:i/>
          <w:sz w:val="27"/>
          <w:szCs w:val="27"/>
          <w:lang w:val="en-US" w:eastAsia="ru-RU"/>
        </w:rPr>
        <w:t xml:space="preserve"> </w:t>
      </w:r>
    </w:p>
    <w:p w:rsidR="00E74A8A" w:rsidRDefault="00E74A8A" w:rsidP="009340D1">
      <w:pPr>
        <w:shd w:val="clear" w:color="auto" w:fill="FFFFFF"/>
        <w:spacing w:after="0" w:line="240" w:lineRule="auto"/>
        <w:rPr>
          <w:rFonts w:ascii="Times New Roman" w:eastAsia="Times New Roman" w:hAnsi="Times New Roman" w:cs="Times New Roman"/>
          <w:sz w:val="27"/>
          <w:szCs w:val="27"/>
          <w:lang w:val="en-US" w:eastAsia="ru-RU"/>
        </w:rPr>
      </w:pPr>
    </w:p>
    <w:p w:rsidR="009340D1" w:rsidRPr="009340D1" w:rsidRDefault="009340D1" w:rsidP="009340D1">
      <w:pPr>
        <w:shd w:val="clear" w:color="auto" w:fill="FFFFFF"/>
        <w:spacing w:after="0" w:line="240" w:lineRule="auto"/>
        <w:rPr>
          <w:rFonts w:ascii="Times New Roman" w:eastAsia="Times New Roman" w:hAnsi="Times New Roman" w:cs="Times New Roman"/>
          <w:sz w:val="27"/>
          <w:szCs w:val="27"/>
          <w:lang w:val="en-US" w:eastAsia="ru-RU"/>
        </w:rPr>
      </w:pPr>
      <w:r w:rsidRPr="009340D1">
        <w:rPr>
          <w:rFonts w:ascii="Times New Roman" w:eastAsia="Times New Roman" w:hAnsi="Times New Roman" w:cs="Times New Roman"/>
          <w:sz w:val="27"/>
          <w:szCs w:val="27"/>
          <w:lang w:val="en-US" w:eastAsia="ru-RU"/>
        </w:rPr>
        <w:t xml:space="preserve">Leila G. </w:t>
      </w:r>
      <w:proofErr w:type="spellStart"/>
      <w:r w:rsidRPr="009340D1">
        <w:rPr>
          <w:rFonts w:ascii="Times New Roman" w:eastAsia="Times New Roman" w:hAnsi="Times New Roman" w:cs="Times New Roman"/>
          <w:sz w:val="27"/>
          <w:szCs w:val="27"/>
          <w:lang w:val="en-US" w:eastAsia="ru-RU"/>
        </w:rPr>
        <w:t>Kaymarazova</w:t>
      </w:r>
      <w:proofErr w:type="spellEnd"/>
      <w:r w:rsidRPr="009340D1">
        <w:rPr>
          <w:rFonts w:ascii="Times New Roman" w:eastAsia="Times New Roman" w:hAnsi="Times New Roman" w:cs="Times New Roman"/>
          <w:sz w:val="27"/>
          <w:szCs w:val="27"/>
          <w:lang w:val="en-US" w:eastAsia="ru-RU"/>
        </w:rPr>
        <w:t>,</w:t>
      </w:r>
    </w:p>
    <w:p w:rsidR="003771F9" w:rsidRPr="003771F9" w:rsidRDefault="003771F9" w:rsidP="009340D1">
      <w:pPr>
        <w:shd w:val="clear" w:color="auto" w:fill="FFFFFF"/>
        <w:spacing w:after="0" w:line="240" w:lineRule="auto"/>
        <w:rPr>
          <w:rFonts w:ascii="Times New Roman" w:eastAsia="Times New Roman" w:hAnsi="Times New Roman" w:cs="Times New Roman"/>
          <w:sz w:val="27"/>
          <w:szCs w:val="27"/>
          <w:lang w:val="en-US" w:eastAsia="ru-RU"/>
        </w:rPr>
      </w:pPr>
      <w:r w:rsidRPr="003771F9">
        <w:rPr>
          <w:rFonts w:ascii="Times New Roman" w:eastAsia="Times New Roman" w:hAnsi="Times New Roman" w:cs="Times New Roman"/>
          <w:sz w:val="27"/>
          <w:szCs w:val="27"/>
          <w:lang w:val="en-US" w:eastAsia="ru-RU"/>
        </w:rPr>
        <w:t>ORCID: 0000-0002-1732-0049,</w:t>
      </w:r>
    </w:p>
    <w:p w:rsidR="009340D1" w:rsidRPr="009340D1" w:rsidRDefault="00E74A8A" w:rsidP="009340D1">
      <w:pPr>
        <w:shd w:val="clear" w:color="auto" w:fill="FFFFFF"/>
        <w:spacing w:after="0" w:line="240" w:lineRule="auto"/>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Ph.D. (</w:t>
      </w:r>
      <w:r w:rsidR="009340D1" w:rsidRPr="009340D1">
        <w:rPr>
          <w:rFonts w:ascii="Times New Roman" w:eastAsia="Times New Roman" w:hAnsi="Times New Roman" w:cs="Times New Roman"/>
          <w:sz w:val="27"/>
          <w:szCs w:val="27"/>
          <w:lang w:val="en-US" w:eastAsia="ru-RU"/>
        </w:rPr>
        <w:t xml:space="preserve">History), </w:t>
      </w:r>
      <w:r>
        <w:rPr>
          <w:rFonts w:ascii="Times New Roman" w:eastAsia="Times New Roman" w:hAnsi="Times New Roman" w:cs="Times New Roman"/>
          <w:sz w:val="27"/>
          <w:szCs w:val="27"/>
          <w:lang w:val="en-US" w:eastAsia="ru-RU"/>
        </w:rPr>
        <w:t>Senior</w:t>
      </w:r>
      <w:r w:rsidR="009340D1" w:rsidRPr="009340D1">
        <w:rPr>
          <w:rFonts w:ascii="Times New Roman" w:eastAsia="Times New Roman" w:hAnsi="Times New Roman" w:cs="Times New Roman"/>
          <w:sz w:val="27"/>
          <w:szCs w:val="27"/>
          <w:lang w:val="en-US" w:eastAsia="ru-RU"/>
        </w:rPr>
        <w:t xml:space="preserve"> Researcher</w:t>
      </w:r>
    </w:p>
    <w:p w:rsidR="009340D1" w:rsidRPr="009340D1" w:rsidRDefault="009340D1" w:rsidP="009340D1">
      <w:pPr>
        <w:shd w:val="clear" w:color="auto" w:fill="FFFFFF"/>
        <w:spacing w:after="0" w:line="240" w:lineRule="auto"/>
        <w:rPr>
          <w:rFonts w:ascii="Times New Roman" w:eastAsia="Times New Roman" w:hAnsi="Times New Roman" w:cs="Times New Roman"/>
          <w:sz w:val="27"/>
          <w:szCs w:val="27"/>
          <w:lang w:val="en-US" w:eastAsia="ru-RU"/>
        </w:rPr>
      </w:pPr>
      <w:r w:rsidRPr="009340D1">
        <w:rPr>
          <w:rFonts w:ascii="Times New Roman" w:eastAsia="Times New Roman" w:hAnsi="Times New Roman" w:cs="Times New Roman"/>
          <w:sz w:val="27"/>
          <w:szCs w:val="27"/>
          <w:lang w:val="en-US" w:eastAsia="ru-RU"/>
        </w:rPr>
        <w:t>Institute of History, Archeology and Ethnography of the</w:t>
      </w:r>
    </w:p>
    <w:p w:rsidR="009340D1" w:rsidRPr="009340D1" w:rsidRDefault="009340D1" w:rsidP="009340D1">
      <w:pPr>
        <w:shd w:val="clear" w:color="auto" w:fill="FFFFFF"/>
        <w:spacing w:after="0" w:line="240" w:lineRule="auto"/>
        <w:rPr>
          <w:rFonts w:ascii="Times New Roman" w:eastAsia="Times New Roman" w:hAnsi="Times New Roman" w:cs="Times New Roman"/>
          <w:sz w:val="27"/>
          <w:szCs w:val="27"/>
          <w:lang w:val="en-US" w:eastAsia="ru-RU"/>
        </w:rPr>
      </w:pPr>
      <w:proofErr w:type="spellStart"/>
      <w:r w:rsidRPr="009340D1">
        <w:rPr>
          <w:rFonts w:ascii="Times New Roman" w:eastAsia="Times New Roman" w:hAnsi="Times New Roman" w:cs="Times New Roman"/>
          <w:sz w:val="27"/>
          <w:szCs w:val="27"/>
          <w:lang w:val="en-US" w:eastAsia="ru-RU"/>
        </w:rPr>
        <w:t>Daghestan</w:t>
      </w:r>
      <w:proofErr w:type="spellEnd"/>
      <w:r w:rsidRPr="009340D1">
        <w:rPr>
          <w:rFonts w:ascii="Times New Roman" w:eastAsia="Times New Roman" w:hAnsi="Times New Roman" w:cs="Times New Roman"/>
          <w:sz w:val="27"/>
          <w:szCs w:val="27"/>
          <w:lang w:val="en-US" w:eastAsia="ru-RU"/>
        </w:rPr>
        <w:t xml:space="preserve"> </w:t>
      </w:r>
      <w:r w:rsidR="00E74A8A">
        <w:rPr>
          <w:rFonts w:ascii="Times New Roman" w:eastAsia="Times New Roman" w:hAnsi="Times New Roman" w:cs="Times New Roman"/>
          <w:sz w:val="27"/>
          <w:szCs w:val="27"/>
          <w:lang w:val="en-US" w:eastAsia="ru-RU"/>
        </w:rPr>
        <w:t xml:space="preserve">Federal </w:t>
      </w:r>
      <w:r w:rsidR="00E74A8A" w:rsidRPr="009340D1">
        <w:rPr>
          <w:rFonts w:ascii="Times New Roman" w:eastAsia="Times New Roman" w:hAnsi="Times New Roman" w:cs="Times New Roman"/>
          <w:sz w:val="27"/>
          <w:szCs w:val="27"/>
          <w:lang w:val="en-US" w:eastAsia="ru-RU"/>
        </w:rPr>
        <w:t>Research</w:t>
      </w:r>
      <w:r w:rsidR="00E74A8A">
        <w:rPr>
          <w:rFonts w:ascii="Times New Roman" w:eastAsia="Times New Roman" w:hAnsi="Times New Roman" w:cs="Times New Roman"/>
          <w:sz w:val="27"/>
          <w:szCs w:val="27"/>
          <w:lang w:val="en-US" w:eastAsia="ru-RU"/>
        </w:rPr>
        <w:t xml:space="preserve"> Center</w:t>
      </w:r>
      <w:r w:rsidR="00E74A8A" w:rsidRPr="009340D1">
        <w:rPr>
          <w:rFonts w:ascii="Times New Roman" w:eastAsia="Times New Roman" w:hAnsi="Times New Roman" w:cs="Times New Roman"/>
          <w:sz w:val="27"/>
          <w:szCs w:val="27"/>
          <w:lang w:val="en-US" w:eastAsia="ru-RU"/>
        </w:rPr>
        <w:t xml:space="preserve"> </w:t>
      </w:r>
      <w:r w:rsidRPr="009340D1">
        <w:rPr>
          <w:rFonts w:ascii="Times New Roman" w:eastAsia="Times New Roman" w:hAnsi="Times New Roman" w:cs="Times New Roman"/>
          <w:sz w:val="27"/>
          <w:szCs w:val="27"/>
          <w:lang w:val="en-US" w:eastAsia="ru-RU"/>
        </w:rPr>
        <w:t>of RAS, Makhachkala, Russia</w:t>
      </w:r>
    </w:p>
    <w:p w:rsidR="009340D1" w:rsidRPr="00DB54FF" w:rsidRDefault="00EC35AB" w:rsidP="009340D1">
      <w:pPr>
        <w:shd w:val="clear" w:color="auto" w:fill="FFFFFF"/>
        <w:spacing w:after="0" w:line="240" w:lineRule="auto"/>
        <w:rPr>
          <w:rFonts w:ascii="Times New Roman" w:eastAsia="Times New Roman" w:hAnsi="Times New Roman" w:cs="Times New Roman"/>
          <w:i/>
          <w:sz w:val="27"/>
          <w:szCs w:val="27"/>
          <w:lang w:eastAsia="ru-RU"/>
        </w:rPr>
      </w:pPr>
      <w:hyperlink r:id="rId11" w:history="1">
        <w:r w:rsidR="00E74A8A" w:rsidRPr="0038789E">
          <w:rPr>
            <w:rStyle w:val="Hyperlink"/>
            <w:rFonts w:ascii="Times New Roman" w:eastAsia="Times New Roman" w:hAnsi="Times New Roman" w:cs="Times New Roman"/>
            <w:i/>
            <w:sz w:val="27"/>
            <w:szCs w:val="27"/>
            <w:lang w:eastAsia="ru-RU"/>
          </w:rPr>
          <w:t>kajmarazova64@mail.ru</w:t>
        </w:r>
      </w:hyperlink>
      <w:r w:rsidR="00E74A8A" w:rsidRPr="00DB54FF">
        <w:rPr>
          <w:rFonts w:ascii="Times New Roman" w:eastAsia="Times New Roman" w:hAnsi="Times New Roman" w:cs="Times New Roman"/>
          <w:i/>
          <w:sz w:val="27"/>
          <w:szCs w:val="27"/>
          <w:lang w:eastAsia="ru-RU"/>
        </w:rPr>
        <w:t xml:space="preserve"> </w:t>
      </w:r>
    </w:p>
    <w:p w:rsidR="009340D1" w:rsidRDefault="009340D1" w:rsidP="00D74361">
      <w:pPr>
        <w:spacing w:after="0" w:line="360" w:lineRule="auto"/>
        <w:ind w:firstLine="708"/>
        <w:jc w:val="both"/>
        <w:rPr>
          <w:rFonts w:ascii="Times New Roman" w:hAnsi="Times New Roman"/>
          <w:sz w:val="28"/>
          <w:szCs w:val="28"/>
        </w:rPr>
      </w:pP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lastRenderedPageBreak/>
        <w:t>Проблема правового статуса мужчин и женщин в Российской Федерации и в наши дни не теряет своей актуальности. Обеспечение их равноправного участия во всех сферах жизни общества требует внимания и активных действий как со стороны государства, так и со стороны общества. Сегодня гендерный дисбаланс в пользу мужчин сохраняется во всех ведущих сферах жизни российского общества – политике, управлении, экономике, и российские властные структуры избрали демографическую стратегию для создания условий достижения гендерного равноправия</w:t>
      </w:r>
      <w:r>
        <w:rPr>
          <w:rStyle w:val="FootnoteReference"/>
          <w:rFonts w:ascii="Times New Roman" w:hAnsi="Times New Roman"/>
          <w:sz w:val="28"/>
          <w:szCs w:val="28"/>
        </w:rPr>
        <w:footnoteReference w:id="1"/>
      </w:r>
      <w:r>
        <w:rPr>
          <w:rFonts w:ascii="Times New Roman" w:hAnsi="Times New Roman"/>
          <w:sz w:val="28"/>
          <w:szCs w:val="28"/>
        </w:rPr>
        <w:t>.</w:t>
      </w: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Поскольку вопросы правового положения мужчин и женщин, гендерного равенства исследованы недостаточно, то в последнее время они все чаще привлекают внимание социологов, политологов, юристов, этнологов и историков. Изучением «женского вопроса» и нового научного направления в России – гендерной истории, в том числе проблемам, связанным с изменением положения женщин за годы советской власти, посвятили свои труды Н.Л. Пушкарева</w:t>
      </w:r>
      <w:r>
        <w:rPr>
          <w:rStyle w:val="FootnoteReference"/>
          <w:rFonts w:ascii="Times New Roman" w:hAnsi="Times New Roman"/>
          <w:sz w:val="28"/>
          <w:szCs w:val="28"/>
        </w:rPr>
        <w:footnoteReference w:id="2"/>
      </w:r>
      <w:r>
        <w:rPr>
          <w:rFonts w:ascii="Times New Roman" w:hAnsi="Times New Roman"/>
          <w:sz w:val="28"/>
          <w:szCs w:val="28"/>
        </w:rPr>
        <w:t>, О.А. Хасбулатова</w:t>
      </w:r>
      <w:r>
        <w:rPr>
          <w:rStyle w:val="FootnoteReference"/>
          <w:rFonts w:ascii="Times New Roman" w:hAnsi="Times New Roman"/>
          <w:sz w:val="28"/>
          <w:szCs w:val="28"/>
        </w:rPr>
        <w:footnoteReference w:id="3"/>
      </w:r>
      <w:r>
        <w:rPr>
          <w:rFonts w:ascii="Times New Roman" w:hAnsi="Times New Roman"/>
          <w:sz w:val="28"/>
          <w:szCs w:val="28"/>
        </w:rPr>
        <w:t>, Л.Н. Денисова</w:t>
      </w:r>
      <w:r w:rsidR="00383DD8">
        <w:rPr>
          <w:rFonts w:ascii="Times New Roman" w:hAnsi="Times New Roman"/>
          <w:sz w:val="28"/>
          <w:szCs w:val="28"/>
        </w:rPr>
        <w:t xml:space="preserve"> </w:t>
      </w:r>
      <w:r w:rsidR="00383DD8" w:rsidRPr="00383DD8">
        <w:rPr>
          <w:rFonts w:ascii="Times New Roman" w:hAnsi="Times New Roman"/>
          <w:sz w:val="28"/>
          <w:szCs w:val="28"/>
        </w:rPr>
        <w:t>[</w:t>
      </w:r>
      <w:r w:rsidR="00F94EA6">
        <w:rPr>
          <w:rFonts w:ascii="Times New Roman" w:hAnsi="Times New Roman"/>
          <w:sz w:val="28"/>
          <w:szCs w:val="28"/>
        </w:rPr>
        <w:t>1</w:t>
      </w:r>
      <w:r w:rsidR="00383DD8" w:rsidRPr="00383DD8">
        <w:rPr>
          <w:rFonts w:ascii="Times New Roman" w:hAnsi="Times New Roman"/>
          <w:sz w:val="28"/>
          <w:szCs w:val="28"/>
        </w:rPr>
        <w:t>]</w:t>
      </w:r>
      <w:r>
        <w:rPr>
          <w:rFonts w:ascii="Times New Roman" w:hAnsi="Times New Roman"/>
          <w:sz w:val="28"/>
          <w:szCs w:val="28"/>
        </w:rPr>
        <w:t>, Ю.Ю. Карпов</w:t>
      </w:r>
      <w:r w:rsidR="00F94EA6">
        <w:rPr>
          <w:rFonts w:ascii="Times New Roman" w:hAnsi="Times New Roman"/>
          <w:sz w:val="28"/>
          <w:szCs w:val="28"/>
        </w:rPr>
        <w:t xml:space="preserve"> </w:t>
      </w:r>
      <w:r w:rsidR="00F94EA6" w:rsidRPr="00F94EA6">
        <w:rPr>
          <w:rFonts w:ascii="Times New Roman" w:hAnsi="Times New Roman"/>
          <w:sz w:val="28"/>
          <w:szCs w:val="28"/>
        </w:rPr>
        <w:t>[2]</w:t>
      </w:r>
      <w:r>
        <w:rPr>
          <w:rFonts w:ascii="Times New Roman" w:hAnsi="Times New Roman"/>
          <w:sz w:val="28"/>
          <w:szCs w:val="28"/>
        </w:rPr>
        <w:t>, Т.Ф. Юдина</w:t>
      </w:r>
      <w:r w:rsidR="005B3B3D" w:rsidRPr="005B3B3D">
        <w:rPr>
          <w:rFonts w:ascii="Times New Roman" w:hAnsi="Times New Roman"/>
          <w:sz w:val="28"/>
          <w:szCs w:val="28"/>
        </w:rPr>
        <w:t xml:space="preserve"> [3]</w:t>
      </w:r>
      <w:r>
        <w:rPr>
          <w:rFonts w:ascii="Times New Roman" w:hAnsi="Times New Roman"/>
          <w:sz w:val="28"/>
          <w:szCs w:val="28"/>
        </w:rPr>
        <w:t>, А.М. Лушников</w:t>
      </w:r>
      <w:r>
        <w:rPr>
          <w:rStyle w:val="FootnoteReference"/>
          <w:rFonts w:ascii="Times New Roman" w:hAnsi="Times New Roman"/>
          <w:sz w:val="28"/>
          <w:szCs w:val="28"/>
        </w:rPr>
        <w:footnoteReference w:id="4"/>
      </w:r>
      <w:r>
        <w:rPr>
          <w:rFonts w:ascii="Times New Roman" w:hAnsi="Times New Roman"/>
          <w:sz w:val="28"/>
          <w:szCs w:val="28"/>
        </w:rPr>
        <w:t>, А.В Силин</w:t>
      </w:r>
      <w:r>
        <w:rPr>
          <w:rStyle w:val="FootnoteReference"/>
          <w:rFonts w:ascii="Times New Roman" w:hAnsi="Times New Roman"/>
          <w:sz w:val="28"/>
          <w:szCs w:val="28"/>
        </w:rPr>
        <w:footnoteReference w:id="5"/>
      </w:r>
      <w:r>
        <w:rPr>
          <w:rFonts w:ascii="Times New Roman" w:hAnsi="Times New Roman"/>
          <w:sz w:val="28"/>
          <w:szCs w:val="28"/>
        </w:rPr>
        <w:t xml:space="preserve">, Н.Б. </w:t>
      </w:r>
      <w:proofErr w:type="spellStart"/>
      <w:r>
        <w:rPr>
          <w:rFonts w:ascii="Times New Roman" w:hAnsi="Times New Roman"/>
          <w:sz w:val="28"/>
          <w:szCs w:val="28"/>
        </w:rPr>
        <w:t>Лебина</w:t>
      </w:r>
      <w:proofErr w:type="spellEnd"/>
      <w:r w:rsidR="005B3B3D">
        <w:rPr>
          <w:rFonts w:ascii="Times New Roman" w:hAnsi="Times New Roman"/>
          <w:sz w:val="28"/>
          <w:szCs w:val="28"/>
        </w:rPr>
        <w:t xml:space="preserve"> </w:t>
      </w:r>
      <w:r w:rsidR="005B3B3D" w:rsidRPr="005B3B3D">
        <w:rPr>
          <w:rFonts w:ascii="Times New Roman" w:hAnsi="Times New Roman"/>
          <w:sz w:val="28"/>
          <w:szCs w:val="28"/>
        </w:rPr>
        <w:t>[4]</w:t>
      </w:r>
      <w:r>
        <w:rPr>
          <w:rFonts w:ascii="Times New Roman" w:hAnsi="Times New Roman"/>
          <w:sz w:val="28"/>
          <w:szCs w:val="28"/>
        </w:rPr>
        <w:t xml:space="preserve"> и др.</w:t>
      </w:r>
    </w:p>
    <w:p w:rsidR="00D74361" w:rsidRPr="00454956"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 xml:space="preserve">Гендерный аспект социально-экономической, политической, культурной, повседневной истории России советского периода вызывает живой интерес у зарубежных специалистов. Профессор кафедры истории Университета Карнеги – </w:t>
      </w:r>
      <w:proofErr w:type="spellStart"/>
      <w:r>
        <w:rPr>
          <w:rFonts w:ascii="Times New Roman" w:hAnsi="Times New Roman"/>
          <w:sz w:val="28"/>
          <w:szCs w:val="28"/>
        </w:rPr>
        <w:t>Меллона</w:t>
      </w:r>
      <w:proofErr w:type="spellEnd"/>
      <w:r>
        <w:rPr>
          <w:rFonts w:ascii="Times New Roman" w:hAnsi="Times New Roman"/>
          <w:sz w:val="28"/>
          <w:szCs w:val="28"/>
        </w:rPr>
        <w:t xml:space="preserve"> </w:t>
      </w:r>
      <w:proofErr w:type="spellStart"/>
      <w:r>
        <w:rPr>
          <w:rFonts w:ascii="Times New Roman" w:hAnsi="Times New Roman"/>
          <w:sz w:val="28"/>
          <w:szCs w:val="28"/>
        </w:rPr>
        <w:t>Венди</w:t>
      </w:r>
      <w:proofErr w:type="spellEnd"/>
      <w:r>
        <w:rPr>
          <w:rFonts w:ascii="Times New Roman" w:hAnsi="Times New Roman"/>
          <w:sz w:val="28"/>
          <w:szCs w:val="28"/>
        </w:rPr>
        <w:t xml:space="preserve"> З. </w:t>
      </w:r>
      <w:proofErr w:type="spellStart"/>
      <w:r>
        <w:rPr>
          <w:rFonts w:ascii="Times New Roman" w:hAnsi="Times New Roman"/>
          <w:sz w:val="28"/>
          <w:szCs w:val="28"/>
        </w:rPr>
        <w:t>Голдман</w:t>
      </w:r>
      <w:proofErr w:type="spellEnd"/>
      <w:r>
        <w:rPr>
          <w:rFonts w:ascii="Times New Roman" w:hAnsi="Times New Roman"/>
          <w:sz w:val="28"/>
          <w:szCs w:val="28"/>
        </w:rPr>
        <w:t xml:space="preserve">, автор книги о социальной истории советских женщин-работниц в 1930-е гг., подчеркивая важность провозглашения советским государством равенства полов, представила свое </w:t>
      </w:r>
      <w:r>
        <w:rPr>
          <w:rFonts w:ascii="Times New Roman" w:hAnsi="Times New Roman"/>
          <w:sz w:val="28"/>
          <w:szCs w:val="28"/>
        </w:rPr>
        <w:lastRenderedPageBreak/>
        <w:t>видение причин, структуры, трактовку культурных традиций, удерживавших женщин в подчиненном положении в разных экономических системах</w:t>
      </w:r>
      <w:r w:rsidR="005B3B3D" w:rsidRPr="005B3B3D">
        <w:rPr>
          <w:rFonts w:ascii="Times New Roman" w:hAnsi="Times New Roman"/>
          <w:sz w:val="28"/>
          <w:szCs w:val="28"/>
        </w:rPr>
        <w:t xml:space="preserve"> [</w:t>
      </w:r>
      <w:r w:rsidR="005B3B3D">
        <w:rPr>
          <w:rFonts w:ascii="Times New Roman" w:hAnsi="Times New Roman"/>
          <w:sz w:val="28"/>
          <w:szCs w:val="28"/>
        </w:rPr>
        <w:t>5, с. 10</w:t>
      </w:r>
      <w:r w:rsidR="005B3B3D" w:rsidRPr="005B3B3D">
        <w:rPr>
          <w:rFonts w:ascii="Times New Roman" w:hAnsi="Times New Roman"/>
          <w:sz w:val="28"/>
          <w:szCs w:val="28"/>
        </w:rPr>
        <w:t>]</w:t>
      </w:r>
      <w:r>
        <w:rPr>
          <w:rFonts w:ascii="Times New Roman" w:hAnsi="Times New Roman"/>
          <w:sz w:val="28"/>
          <w:szCs w:val="28"/>
        </w:rPr>
        <w:t xml:space="preserve">. Ш. </w:t>
      </w:r>
      <w:proofErr w:type="spellStart"/>
      <w:r>
        <w:rPr>
          <w:rFonts w:ascii="Times New Roman" w:hAnsi="Times New Roman"/>
          <w:sz w:val="28"/>
          <w:szCs w:val="28"/>
        </w:rPr>
        <w:t>Фицпатрик</w:t>
      </w:r>
      <w:proofErr w:type="spellEnd"/>
      <w:r>
        <w:rPr>
          <w:rFonts w:ascii="Times New Roman" w:hAnsi="Times New Roman"/>
          <w:sz w:val="28"/>
          <w:szCs w:val="28"/>
        </w:rPr>
        <w:t xml:space="preserve"> в книге об осуществлении коллективизации в СССР описывает процесс участия женщины-крестьянки в социалистическом переустройстве деревни, повлекшем за собой существенные изменения ее статуса – освобождение от патриархального гнета, самоутверждение на трудовом поприще, вовлечение в политическую жизнь деревни, культурные преобразования</w:t>
      </w:r>
      <w:r w:rsidR="005B3B3D">
        <w:rPr>
          <w:rFonts w:ascii="Times New Roman" w:hAnsi="Times New Roman"/>
          <w:sz w:val="28"/>
          <w:szCs w:val="28"/>
        </w:rPr>
        <w:t xml:space="preserve"> </w:t>
      </w:r>
      <w:r w:rsidR="005B3B3D" w:rsidRPr="005B3B3D">
        <w:rPr>
          <w:rFonts w:ascii="Times New Roman" w:hAnsi="Times New Roman"/>
          <w:sz w:val="28"/>
          <w:szCs w:val="28"/>
        </w:rPr>
        <w:t>[6]</w:t>
      </w:r>
      <w:r>
        <w:rPr>
          <w:rFonts w:ascii="Times New Roman" w:hAnsi="Times New Roman"/>
          <w:sz w:val="28"/>
          <w:szCs w:val="28"/>
        </w:rPr>
        <w:t xml:space="preserve">. Одну из глав своей книги М. </w:t>
      </w:r>
      <w:proofErr w:type="spellStart"/>
      <w:r>
        <w:rPr>
          <w:rFonts w:ascii="Times New Roman" w:hAnsi="Times New Roman"/>
          <w:sz w:val="28"/>
          <w:szCs w:val="28"/>
        </w:rPr>
        <w:t>Делалой</w:t>
      </w:r>
      <w:proofErr w:type="spellEnd"/>
      <w:r w:rsidR="005B3B3D" w:rsidRPr="005B3B3D">
        <w:rPr>
          <w:rFonts w:ascii="Times New Roman" w:hAnsi="Times New Roman"/>
          <w:sz w:val="28"/>
          <w:szCs w:val="28"/>
        </w:rPr>
        <w:t xml:space="preserve"> [7]</w:t>
      </w:r>
      <w:r>
        <w:rPr>
          <w:rFonts w:ascii="Times New Roman" w:hAnsi="Times New Roman"/>
          <w:sz w:val="28"/>
          <w:szCs w:val="28"/>
        </w:rPr>
        <w:t xml:space="preserve"> посвятила анализу гендерных моделей поведения и политике Советского государства, в том числе в изучаемый нами период. Отметив различия в «государственных инициативах» и практиках, касающихся женского вопроса в 1920-е и 1930-е гг., М. </w:t>
      </w:r>
      <w:proofErr w:type="spellStart"/>
      <w:r>
        <w:rPr>
          <w:rFonts w:ascii="Times New Roman" w:hAnsi="Times New Roman"/>
          <w:sz w:val="28"/>
          <w:szCs w:val="28"/>
        </w:rPr>
        <w:t>Делалой</w:t>
      </w:r>
      <w:proofErr w:type="spellEnd"/>
      <w:r>
        <w:rPr>
          <w:rFonts w:ascii="Times New Roman" w:hAnsi="Times New Roman"/>
          <w:sz w:val="28"/>
          <w:szCs w:val="28"/>
        </w:rPr>
        <w:t xml:space="preserve"> обращает внимание на то, что в сознании большевиков деревня представлялась наиболее отсталой в плане равенства мужчин и женщин, поскольку была замкнута в древнем патриархальном быте</w:t>
      </w:r>
      <w:r w:rsidR="005B3B3D" w:rsidRPr="005B3B3D">
        <w:rPr>
          <w:rFonts w:ascii="Times New Roman" w:hAnsi="Times New Roman"/>
          <w:sz w:val="28"/>
          <w:szCs w:val="28"/>
        </w:rPr>
        <w:t xml:space="preserve"> [7</w:t>
      </w:r>
      <w:r w:rsidR="005B3B3D">
        <w:rPr>
          <w:rFonts w:ascii="Times New Roman" w:hAnsi="Times New Roman"/>
          <w:sz w:val="28"/>
          <w:szCs w:val="28"/>
        </w:rPr>
        <w:t>, с. 43</w:t>
      </w:r>
      <w:r w:rsidR="005B3B3D" w:rsidRPr="005B3B3D">
        <w:rPr>
          <w:rFonts w:ascii="Times New Roman" w:hAnsi="Times New Roman"/>
          <w:sz w:val="28"/>
          <w:szCs w:val="28"/>
        </w:rPr>
        <w:t>]</w:t>
      </w:r>
      <w:r>
        <w:rPr>
          <w:rFonts w:ascii="Times New Roman" w:hAnsi="Times New Roman"/>
          <w:sz w:val="28"/>
          <w:szCs w:val="28"/>
        </w:rPr>
        <w:t>. Обзор дискуссий о гендере, женщинах и их положении в обществе в историческом контексте размещает в своей книге «</w:t>
      </w:r>
      <w:r w:rsidRPr="00EE2E7C">
        <w:rPr>
          <w:rFonts w:ascii="Times New Roman" w:hAnsi="Times New Roman"/>
          <w:sz w:val="28"/>
          <w:szCs w:val="28"/>
        </w:rPr>
        <w:t>Женщины и гендер в исламе: исторические корни современной дискуссии</w:t>
      </w:r>
      <w:r>
        <w:rPr>
          <w:rFonts w:ascii="Times New Roman" w:hAnsi="Times New Roman"/>
          <w:sz w:val="28"/>
          <w:szCs w:val="28"/>
        </w:rPr>
        <w:t>»</w:t>
      </w:r>
      <w:r w:rsidRPr="00EE2E7C">
        <w:rPr>
          <w:rFonts w:ascii="Times New Roman" w:hAnsi="Times New Roman"/>
          <w:sz w:val="28"/>
          <w:szCs w:val="28"/>
        </w:rPr>
        <w:t xml:space="preserve"> </w:t>
      </w:r>
      <w:r>
        <w:rPr>
          <w:rFonts w:ascii="Times New Roman" w:hAnsi="Times New Roman"/>
          <w:sz w:val="28"/>
          <w:szCs w:val="28"/>
        </w:rPr>
        <w:t>профессор из США Л. Ахмад</w:t>
      </w:r>
      <w:r w:rsidR="005B3B3D">
        <w:rPr>
          <w:rFonts w:ascii="Times New Roman" w:hAnsi="Times New Roman"/>
          <w:sz w:val="28"/>
          <w:szCs w:val="28"/>
        </w:rPr>
        <w:t xml:space="preserve"> </w:t>
      </w:r>
      <w:r w:rsidR="005B3B3D" w:rsidRPr="005B3B3D">
        <w:rPr>
          <w:rFonts w:ascii="Times New Roman" w:hAnsi="Times New Roman"/>
          <w:sz w:val="28"/>
          <w:szCs w:val="28"/>
        </w:rPr>
        <w:t>[8]</w:t>
      </w:r>
      <w:r>
        <w:rPr>
          <w:rFonts w:ascii="Times New Roman" w:hAnsi="Times New Roman"/>
          <w:sz w:val="28"/>
          <w:szCs w:val="28"/>
        </w:rPr>
        <w:t>.</w:t>
      </w: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 xml:space="preserve">«Женская» история, основанная на марксистско-ленинской методологии, разрабатывалась и региональными специалистами, в том числе учеными Дагестана. В сфере научного интереса С.М. </w:t>
      </w:r>
      <w:proofErr w:type="spellStart"/>
      <w:r>
        <w:rPr>
          <w:rFonts w:ascii="Times New Roman" w:hAnsi="Times New Roman"/>
          <w:sz w:val="28"/>
          <w:szCs w:val="28"/>
        </w:rPr>
        <w:t>Омарова</w:t>
      </w:r>
      <w:proofErr w:type="spellEnd"/>
      <w:r w:rsidR="005B3B3D" w:rsidRPr="005B3B3D">
        <w:rPr>
          <w:rFonts w:ascii="Times New Roman" w:hAnsi="Times New Roman"/>
          <w:sz w:val="28"/>
          <w:szCs w:val="28"/>
        </w:rPr>
        <w:t xml:space="preserve"> [9]</w:t>
      </w:r>
      <w:r>
        <w:rPr>
          <w:rFonts w:ascii="Times New Roman" w:hAnsi="Times New Roman"/>
          <w:sz w:val="28"/>
          <w:szCs w:val="28"/>
        </w:rPr>
        <w:t xml:space="preserve">, Г.Ш. </w:t>
      </w:r>
      <w:proofErr w:type="spellStart"/>
      <w:r>
        <w:rPr>
          <w:rFonts w:ascii="Times New Roman" w:hAnsi="Times New Roman"/>
          <w:sz w:val="28"/>
          <w:szCs w:val="28"/>
        </w:rPr>
        <w:t>Каймаразова</w:t>
      </w:r>
      <w:proofErr w:type="spellEnd"/>
      <w:r w:rsidR="005B3B3D" w:rsidRPr="005B3B3D">
        <w:rPr>
          <w:rFonts w:ascii="Times New Roman" w:hAnsi="Times New Roman"/>
          <w:sz w:val="28"/>
          <w:szCs w:val="28"/>
        </w:rPr>
        <w:t xml:space="preserve"> [10]</w:t>
      </w:r>
      <w:r>
        <w:rPr>
          <w:rFonts w:ascii="Times New Roman" w:hAnsi="Times New Roman"/>
          <w:sz w:val="28"/>
          <w:szCs w:val="28"/>
        </w:rPr>
        <w:t>, А.И. Гасановой</w:t>
      </w:r>
      <w:r w:rsidR="005B3B3D" w:rsidRPr="005B3B3D">
        <w:rPr>
          <w:rFonts w:ascii="Times New Roman" w:hAnsi="Times New Roman"/>
          <w:sz w:val="28"/>
          <w:szCs w:val="28"/>
        </w:rPr>
        <w:t xml:space="preserve"> [11]</w:t>
      </w:r>
      <w:r>
        <w:rPr>
          <w:rFonts w:ascii="Times New Roman" w:hAnsi="Times New Roman"/>
          <w:sz w:val="28"/>
          <w:szCs w:val="28"/>
        </w:rPr>
        <w:t>, С.Ш. Гаджиевой и</w:t>
      </w:r>
      <w:r w:rsidR="005B3B3D">
        <w:rPr>
          <w:rFonts w:ascii="Times New Roman" w:hAnsi="Times New Roman"/>
          <w:sz w:val="28"/>
          <w:szCs w:val="28"/>
        </w:rPr>
        <w:t xml:space="preserve"> А.Г. Мелешко</w:t>
      </w:r>
      <w:r w:rsidR="005B3B3D" w:rsidRPr="005B3B3D">
        <w:rPr>
          <w:rFonts w:ascii="Times New Roman" w:hAnsi="Times New Roman"/>
          <w:sz w:val="28"/>
          <w:szCs w:val="28"/>
        </w:rPr>
        <w:t xml:space="preserve"> [12]</w:t>
      </w:r>
      <w:r>
        <w:rPr>
          <w:rFonts w:ascii="Times New Roman" w:hAnsi="Times New Roman"/>
          <w:sz w:val="28"/>
          <w:szCs w:val="28"/>
        </w:rPr>
        <w:t>, М.Я Мирзабекова</w:t>
      </w:r>
      <w:r w:rsidR="005B3B3D" w:rsidRPr="005B3B3D">
        <w:rPr>
          <w:rFonts w:ascii="Times New Roman" w:hAnsi="Times New Roman"/>
          <w:sz w:val="28"/>
          <w:szCs w:val="28"/>
        </w:rPr>
        <w:t xml:space="preserve"> [13]</w:t>
      </w:r>
      <w:r>
        <w:rPr>
          <w:rFonts w:ascii="Times New Roman" w:hAnsi="Times New Roman"/>
          <w:sz w:val="28"/>
          <w:szCs w:val="28"/>
        </w:rPr>
        <w:t xml:space="preserve"> и др. оказались вопросы, связанные с вовлечением женщин-горянок в социалистическое строительство, промышленное и сельскохозяйственное производство, культурные преобразования, общественно-политическую жизнь региона. Особое место в трудах, которые носят академичный характер, отводилось теме «раскрепощения» горянки, изменению ее правого статуса.</w:t>
      </w: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 xml:space="preserve">Цель настоящей статьи состоит в том, чтобы на основе принципа историзма, который и сегодня лежит в основе многих научно-исторических </w:t>
      </w:r>
      <w:r>
        <w:rPr>
          <w:rFonts w:ascii="Times New Roman" w:hAnsi="Times New Roman"/>
          <w:sz w:val="28"/>
          <w:szCs w:val="28"/>
        </w:rPr>
        <w:lastRenderedPageBreak/>
        <w:t>построений, системного и антропологического подходов, с использованием сравнительно-исторического, сравнительно-правового и описательного методов раскрыть изменения, произошедшие в правовом положении женщины-горянки Дагестана в конце 1920 – середине 1930-х гг. Изменения эти касались многих сфер жизни дагестанки: трудовой, общественно-политической, культурной (в первую очередь, образовательной и культурно-просветительной), семейно-бытовой. Каждому из этих аспектов, с учетом отсутствия монополии на методологию, новых источников и современных историографических наработок, можно посвятить отдельное исследование.</w:t>
      </w: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Заявленная хронология исследования выбрана не случайно. Региональные исследователи, а также ученые других национальных районов бывшего СССР</w:t>
      </w:r>
      <w:r>
        <w:rPr>
          <w:rStyle w:val="FootnoteReference"/>
          <w:rFonts w:ascii="Times New Roman" w:hAnsi="Times New Roman"/>
          <w:sz w:val="28"/>
          <w:szCs w:val="28"/>
        </w:rPr>
        <w:footnoteReference w:id="6"/>
      </w:r>
      <w:r>
        <w:rPr>
          <w:rFonts w:ascii="Times New Roman" w:hAnsi="Times New Roman"/>
          <w:sz w:val="28"/>
          <w:szCs w:val="28"/>
        </w:rPr>
        <w:t xml:space="preserve">, анализируя исторический опыт Советского государства в области гендерной политики на начальном этапе социалистического строительства, </w:t>
      </w:r>
      <w:r w:rsidR="003771F9">
        <w:rPr>
          <w:rFonts w:ascii="Times New Roman" w:hAnsi="Times New Roman"/>
          <w:sz w:val="28"/>
          <w:szCs w:val="28"/>
        </w:rPr>
        <w:t xml:space="preserve">чаще всего </w:t>
      </w:r>
      <w:r>
        <w:rPr>
          <w:rFonts w:ascii="Times New Roman" w:hAnsi="Times New Roman"/>
          <w:sz w:val="28"/>
          <w:szCs w:val="28"/>
        </w:rPr>
        <w:t>хронологические рамки определяли двумя первыми десятилетиями советской власти</w:t>
      </w:r>
      <w:r>
        <w:rPr>
          <w:rStyle w:val="FootnoteReference"/>
          <w:rFonts w:ascii="Times New Roman" w:hAnsi="Times New Roman"/>
          <w:sz w:val="28"/>
          <w:szCs w:val="28"/>
        </w:rPr>
        <w:footnoteReference w:id="7"/>
      </w:r>
      <w:r>
        <w:rPr>
          <w:rFonts w:ascii="Times New Roman" w:hAnsi="Times New Roman"/>
          <w:sz w:val="28"/>
          <w:szCs w:val="28"/>
        </w:rPr>
        <w:t xml:space="preserve">. Но </w:t>
      </w:r>
      <w:r w:rsidR="003771F9">
        <w:rPr>
          <w:rFonts w:ascii="Times New Roman" w:hAnsi="Times New Roman"/>
          <w:sz w:val="28"/>
          <w:szCs w:val="28"/>
        </w:rPr>
        <w:t>ряд отечественных и зарубежных авторов</w:t>
      </w:r>
      <w:r>
        <w:rPr>
          <w:rFonts w:ascii="Times New Roman" w:hAnsi="Times New Roman"/>
          <w:sz w:val="28"/>
          <w:szCs w:val="28"/>
        </w:rPr>
        <w:t xml:space="preserve"> в эт</w:t>
      </w:r>
      <w:r w:rsidR="003771F9">
        <w:rPr>
          <w:rFonts w:ascii="Times New Roman" w:hAnsi="Times New Roman"/>
          <w:sz w:val="28"/>
          <w:szCs w:val="28"/>
        </w:rPr>
        <w:t>их десятилетиях усматривают</w:t>
      </w:r>
      <w:r>
        <w:rPr>
          <w:rFonts w:ascii="Times New Roman" w:hAnsi="Times New Roman"/>
          <w:sz w:val="28"/>
          <w:szCs w:val="28"/>
        </w:rPr>
        <w:t xml:space="preserve"> даты, заслуживающие особого внимания. О.А. Хасбулатова, изучая гендерный аспект в образовательных процессах, отмечала важность рубежа 1920 – 1930-х гг., когда неграмотность российских женщин была в основном ликвидирова</w:t>
      </w:r>
      <w:r w:rsidR="005B3B3D">
        <w:rPr>
          <w:rFonts w:ascii="Times New Roman" w:hAnsi="Times New Roman"/>
          <w:sz w:val="28"/>
          <w:szCs w:val="28"/>
        </w:rPr>
        <w:t>на</w:t>
      </w:r>
      <w:r>
        <w:rPr>
          <w:rStyle w:val="FootnoteReference"/>
          <w:rFonts w:ascii="Times New Roman" w:hAnsi="Times New Roman"/>
          <w:sz w:val="28"/>
          <w:szCs w:val="28"/>
        </w:rPr>
        <w:footnoteReference w:id="8"/>
      </w:r>
      <w:r>
        <w:rPr>
          <w:rFonts w:ascii="Times New Roman" w:hAnsi="Times New Roman"/>
          <w:sz w:val="28"/>
          <w:szCs w:val="28"/>
        </w:rPr>
        <w:t xml:space="preserve"> и создавались условия для ускорения темпов подготовки специалистов из числа женщин при сохранении традиционных культурных норм о предназначении полов, высокой трудовой и бытовой загруженности, ориентации на семью и </w:t>
      </w:r>
      <w:r>
        <w:rPr>
          <w:rFonts w:ascii="Times New Roman" w:hAnsi="Times New Roman"/>
          <w:sz w:val="28"/>
          <w:szCs w:val="28"/>
        </w:rPr>
        <w:lastRenderedPageBreak/>
        <w:t>воспитание детей</w:t>
      </w:r>
      <w:r>
        <w:rPr>
          <w:rStyle w:val="FootnoteReference"/>
          <w:rFonts w:ascii="Times New Roman" w:hAnsi="Times New Roman"/>
          <w:sz w:val="28"/>
          <w:szCs w:val="28"/>
        </w:rPr>
        <w:footnoteReference w:id="9"/>
      </w:r>
      <w:r>
        <w:rPr>
          <w:rFonts w:ascii="Times New Roman" w:hAnsi="Times New Roman"/>
          <w:sz w:val="28"/>
          <w:szCs w:val="28"/>
        </w:rPr>
        <w:t xml:space="preserve">. В.З. </w:t>
      </w:r>
      <w:proofErr w:type="spellStart"/>
      <w:r>
        <w:rPr>
          <w:rFonts w:ascii="Times New Roman" w:hAnsi="Times New Roman"/>
          <w:sz w:val="28"/>
          <w:szCs w:val="28"/>
        </w:rPr>
        <w:t>Голдман</w:t>
      </w:r>
      <w:proofErr w:type="spellEnd"/>
      <w:r>
        <w:rPr>
          <w:rFonts w:ascii="Times New Roman" w:hAnsi="Times New Roman"/>
          <w:sz w:val="28"/>
          <w:szCs w:val="28"/>
        </w:rPr>
        <w:t>, рассматривая проблему гендерной сегрегации в советской промышленности, особое внимание уделила годам первой пятилетки (1929 – 1932), связывая их с индустриализацией в СССР</w:t>
      </w:r>
      <w:r w:rsidR="004C5FDF">
        <w:rPr>
          <w:rFonts w:ascii="Times New Roman" w:hAnsi="Times New Roman"/>
          <w:sz w:val="28"/>
          <w:szCs w:val="28"/>
        </w:rPr>
        <w:t xml:space="preserve"> </w:t>
      </w:r>
      <w:r w:rsidR="004C5FDF" w:rsidRPr="004C5FDF">
        <w:rPr>
          <w:rFonts w:ascii="Times New Roman" w:hAnsi="Times New Roman"/>
          <w:sz w:val="28"/>
          <w:szCs w:val="28"/>
        </w:rPr>
        <w:t>[</w:t>
      </w:r>
      <w:r w:rsidR="004C5FDF">
        <w:rPr>
          <w:rFonts w:ascii="Times New Roman" w:hAnsi="Times New Roman"/>
          <w:sz w:val="28"/>
          <w:szCs w:val="28"/>
        </w:rPr>
        <w:t>5, 9</w:t>
      </w:r>
      <w:r w:rsidR="004C5FDF" w:rsidRPr="004C5FDF">
        <w:rPr>
          <w:rFonts w:ascii="Times New Roman" w:hAnsi="Times New Roman"/>
          <w:sz w:val="28"/>
          <w:szCs w:val="28"/>
        </w:rPr>
        <w:t>]</w:t>
      </w:r>
      <w:r>
        <w:rPr>
          <w:rFonts w:ascii="Times New Roman" w:hAnsi="Times New Roman"/>
          <w:sz w:val="28"/>
          <w:szCs w:val="28"/>
        </w:rPr>
        <w:t xml:space="preserve">. М. </w:t>
      </w:r>
      <w:proofErr w:type="spellStart"/>
      <w:r>
        <w:rPr>
          <w:rFonts w:ascii="Times New Roman" w:hAnsi="Times New Roman"/>
          <w:sz w:val="28"/>
          <w:szCs w:val="28"/>
        </w:rPr>
        <w:t>Делалой</w:t>
      </w:r>
      <w:proofErr w:type="spellEnd"/>
      <w:r>
        <w:rPr>
          <w:rFonts w:ascii="Times New Roman" w:hAnsi="Times New Roman"/>
          <w:sz w:val="28"/>
          <w:szCs w:val="28"/>
        </w:rPr>
        <w:t>, характеризуя советскую политику гендерного регулирования, выделяет 1934 г., когда власть объявила о решении «женского вопроса» и предложила эмансипацию, прежде всего для женщин из непривилегированных слоев</w:t>
      </w:r>
      <w:r w:rsidR="004C5FDF">
        <w:rPr>
          <w:rFonts w:ascii="Times New Roman" w:hAnsi="Times New Roman"/>
          <w:sz w:val="28"/>
          <w:szCs w:val="28"/>
        </w:rPr>
        <w:t xml:space="preserve"> </w:t>
      </w:r>
      <w:r w:rsidR="004C5FDF" w:rsidRPr="004C5FDF">
        <w:rPr>
          <w:rFonts w:ascii="Times New Roman" w:hAnsi="Times New Roman"/>
          <w:sz w:val="28"/>
          <w:szCs w:val="28"/>
        </w:rPr>
        <w:t>[</w:t>
      </w:r>
      <w:r w:rsidR="004C5FDF">
        <w:rPr>
          <w:rFonts w:ascii="Times New Roman" w:hAnsi="Times New Roman"/>
          <w:sz w:val="28"/>
          <w:szCs w:val="28"/>
        </w:rPr>
        <w:t>7, с. 45</w:t>
      </w:r>
      <w:r w:rsidR="004C5FDF" w:rsidRPr="004C5FDF">
        <w:rPr>
          <w:rFonts w:ascii="Times New Roman" w:hAnsi="Times New Roman"/>
          <w:sz w:val="28"/>
          <w:szCs w:val="28"/>
        </w:rPr>
        <w:t>]</w:t>
      </w:r>
      <w:r>
        <w:rPr>
          <w:rFonts w:ascii="Times New Roman" w:hAnsi="Times New Roman"/>
          <w:sz w:val="28"/>
          <w:szCs w:val="28"/>
        </w:rPr>
        <w:t xml:space="preserve">. Н.Л. Пушкарева 1929 – 1934 годы в периодизации истории женщин в Советской России назвала «великим переломом», отметив, что государство продолжало поддерживать новую семью как </w:t>
      </w:r>
      <w:proofErr w:type="spellStart"/>
      <w:r>
        <w:rPr>
          <w:rFonts w:ascii="Times New Roman" w:hAnsi="Times New Roman"/>
          <w:sz w:val="28"/>
          <w:szCs w:val="28"/>
        </w:rPr>
        <w:t>первоячейку</w:t>
      </w:r>
      <w:proofErr w:type="spellEnd"/>
      <w:r>
        <w:rPr>
          <w:rFonts w:ascii="Times New Roman" w:hAnsi="Times New Roman"/>
          <w:sz w:val="28"/>
          <w:szCs w:val="28"/>
        </w:rPr>
        <w:t xml:space="preserve"> советского общества, а в деревне, где полным ходом шли процессы коллективизации, – по-прежнему проводить политику раскрепощения женщин</w:t>
      </w:r>
      <w:r>
        <w:rPr>
          <w:rStyle w:val="FootnoteReference"/>
          <w:rFonts w:ascii="Times New Roman" w:hAnsi="Times New Roman"/>
          <w:sz w:val="28"/>
          <w:szCs w:val="28"/>
        </w:rPr>
        <w:footnoteReference w:id="10"/>
      </w:r>
      <w:r>
        <w:rPr>
          <w:rFonts w:ascii="Times New Roman" w:hAnsi="Times New Roman"/>
          <w:sz w:val="28"/>
          <w:szCs w:val="28"/>
        </w:rPr>
        <w:t xml:space="preserve">. </w:t>
      </w:r>
      <w:r w:rsidR="00276EED">
        <w:rPr>
          <w:rFonts w:ascii="Times New Roman" w:hAnsi="Times New Roman"/>
          <w:sz w:val="28"/>
          <w:szCs w:val="28"/>
        </w:rPr>
        <w:t>Применительно к условиям Дагестана х</w:t>
      </w:r>
      <w:r>
        <w:rPr>
          <w:rFonts w:ascii="Times New Roman" w:hAnsi="Times New Roman"/>
          <w:sz w:val="28"/>
          <w:szCs w:val="28"/>
        </w:rPr>
        <w:t>ронологические рамки с конца 1920-х до середины 1930-х гг. представляются нам наиболее предпочтительными при решении поставленной исследовательской задачи.</w:t>
      </w: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Географические рамки исследования определены территорией современного Дагестана, а аналогии, проводимые с соседними национальными районами, выглядят, на наш взгляд, вполне оправданно, поскольку кавказские женщины являются носителями реально существующего комплекса черт культуры, выделяющего Кавказ среди других регионов</w:t>
      </w:r>
      <w:r w:rsidR="004C5FDF">
        <w:rPr>
          <w:rFonts w:ascii="Times New Roman" w:hAnsi="Times New Roman"/>
          <w:sz w:val="28"/>
          <w:szCs w:val="28"/>
        </w:rPr>
        <w:t xml:space="preserve"> </w:t>
      </w:r>
      <w:r w:rsidR="004C5FDF" w:rsidRPr="004C5FDF">
        <w:rPr>
          <w:rFonts w:ascii="Times New Roman" w:hAnsi="Times New Roman"/>
          <w:sz w:val="28"/>
          <w:szCs w:val="28"/>
        </w:rPr>
        <w:t>[</w:t>
      </w:r>
      <w:r w:rsidR="004C5FDF">
        <w:rPr>
          <w:rFonts w:ascii="Times New Roman" w:hAnsi="Times New Roman"/>
          <w:sz w:val="28"/>
          <w:szCs w:val="28"/>
        </w:rPr>
        <w:t>2, с. 6</w:t>
      </w:r>
      <w:r w:rsidR="004C5FDF" w:rsidRPr="004C5FDF">
        <w:rPr>
          <w:rFonts w:ascii="Times New Roman" w:hAnsi="Times New Roman"/>
          <w:sz w:val="28"/>
          <w:szCs w:val="28"/>
        </w:rPr>
        <w:t>]</w:t>
      </w:r>
      <w:r>
        <w:rPr>
          <w:rFonts w:ascii="Times New Roman" w:hAnsi="Times New Roman"/>
          <w:sz w:val="28"/>
          <w:szCs w:val="28"/>
        </w:rPr>
        <w:t>.</w:t>
      </w: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 xml:space="preserve">В предлагаемой статье мы сосредоточили свое внимание на том, как советское законодательство первых десятилетий советской власти, внося коррективы в права и обязанности горянки, находившейся под огромным влиянием ислама и исторически сложившихся традиций дагестанского общества, на практике меняло ее положение и предоставляло новые </w:t>
      </w:r>
      <w:r>
        <w:rPr>
          <w:rFonts w:ascii="Times New Roman" w:hAnsi="Times New Roman"/>
          <w:sz w:val="28"/>
          <w:szCs w:val="28"/>
        </w:rPr>
        <w:lastRenderedPageBreak/>
        <w:t>возможности для реализации своих устремлений в бытовой, экономической, профессиональной, политической и культурной деятельности.</w:t>
      </w: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В основу исторического изучения обозначенной проблемы, как правило, ложатся не только исторические, но и историко-правовые источники, что определяет специфику исследования. Поскольку настоящее исследование является историческим, в качестве его документальной базы были использованы все виды традиционных источников: нормативные и делопроизводственные документы центральных и местных органов государственной власти, материалы коммунистической партии и комсомола, судебных и следственных органов, периодических изданий (журналы и газеты) и эго-документы (дневники, воспоминания). Многие из этих источников ранее в научный оборот не вводились.</w:t>
      </w:r>
    </w:p>
    <w:p w:rsidR="00D74361" w:rsidRDefault="00D74361" w:rsidP="00D74361">
      <w:pPr>
        <w:tabs>
          <w:tab w:val="left" w:pos="567"/>
        </w:tabs>
        <w:spacing w:after="0" w:line="360" w:lineRule="auto"/>
        <w:ind w:firstLine="708"/>
        <w:jc w:val="both"/>
        <w:rPr>
          <w:rFonts w:ascii="Times New Roman" w:hAnsi="Times New Roman"/>
          <w:sz w:val="28"/>
          <w:szCs w:val="28"/>
        </w:rPr>
      </w:pPr>
      <w:r>
        <w:rPr>
          <w:rFonts w:ascii="Times New Roman" w:hAnsi="Times New Roman"/>
          <w:sz w:val="28"/>
          <w:szCs w:val="28"/>
        </w:rPr>
        <w:t>Исторический процесс достижения гендерного равноправия нашел яркое отражение в политике Советского государства по обеспечению равенства прав и свобод мужчин и женщин в СССР, которая была направлена не только на полное уравнивание предоставляемых им прав, но и на создание равных возможностей для их реализации.</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Практически сразу после прихода к власти в 1917 г. партия большевиков приступила к осуществлению мероприятий по реформированию всей системы социальных отношений, в том числе и гендерных. В числе первых законодательных актов Советского государства были декреты, в которых регламентировались права женщин. Декрет СНК РСФСР о восьмичасовом рабочем дне (29 октября 1917 г.) запрещал ночной труд женщин. Декрет СНК РСФСР о пособии по беременности и родам (14 ноября 1917 г.) предоставлял женщине право на сохранение рабочего места и оплачиваемый отпуск в 112 дней (8 недель до родов и 8 недель после родов). Декрет СНК РСФСР об оплате труда служащих и рабочих советских учреждений (27 июня 1918 г.) устанавливал минимальную заработную плату, независимо от пола, и утверждал принцип равной оплаты мужского и женского труда. Декрет о гражданском браке, о детях и о введении книг актов гражданского состояния </w:t>
      </w:r>
      <w:r>
        <w:rPr>
          <w:rFonts w:ascii="Times New Roman" w:hAnsi="Times New Roman"/>
          <w:sz w:val="28"/>
          <w:szCs w:val="28"/>
        </w:rPr>
        <w:lastRenderedPageBreak/>
        <w:t>(20 декабря 1917 г.) закрепил гражданские браки, объявил церковный брак частным делом брачующихся, устранил дискриминацию внебрачных детей. Декрет о расторжении брака (19 декабря 1917 г.) максимально упростил процедуру развода и закрепил положение о расторжении брака по желанию одного из супругов. Декларация прав трудящегося и эксплуатируемого народа (12 января 1918 г.) провозгласила, что права не должны зависеть от пола. Конституция РСФСР 1918 г. не определяла гендерное равенство, но статья 64 Конституции закрепляла право женщин наряду с мужчинами избирать и быть избранными в Советы. Кодекс законов об актах гражданского состояния, брачном, семейном и опекунском праве (16 сентября 1918 г.) устанавливал, ч</w:t>
      </w:r>
      <w:bookmarkStart w:id="0" w:name="_GoBack"/>
      <w:bookmarkEnd w:id="0"/>
      <w:r>
        <w:rPr>
          <w:rFonts w:ascii="Times New Roman" w:hAnsi="Times New Roman"/>
          <w:sz w:val="28"/>
          <w:szCs w:val="28"/>
        </w:rPr>
        <w:t>то только гражданский (светский) брак, зарегистрированный в Отделе записей актов гражданского состояния, порождает права и обязанности супругов. Основным условием вступления в брак стало достижение брачного возраста: для женщин – 16 лет, для мужчин – 18. По мнению части исследователей, изучавших вопросы правового положения женщин в первые месяцы и годы после установления новой власти, эта разница в возрасте брачующихся стала одним из первых гендерных дисбалансов советского гражданского законодательства</w:t>
      </w:r>
      <w:r>
        <w:rPr>
          <w:rStyle w:val="FootnoteReference"/>
          <w:rFonts w:ascii="Times New Roman" w:hAnsi="Times New Roman"/>
          <w:sz w:val="28"/>
          <w:szCs w:val="28"/>
        </w:rPr>
        <w:footnoteReference w:id="11"/>
      </w:r>
      <w:r>
        <w:rPr>
          <w:rFonts w:ascii="Times New Roman" w:hAnsi="Times New Roman"/>
          <w:sz w:val="28"/>
          <w:szCs w:val="28"/>
        </w:rPr>
        <w:t>. Тем не менее, уже в 1918 г. женщины Советской России могли свободно выбирать место жительства, профессию, имели право на равную оплату за равный с мужчинами труд, на получение образования, на расторжение брака.</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Кодекс законов о труде 1918 г. запрещал сверхурочные работы для женщин и лиц до 18 лет, предусматривал временное освобождение от трудовой повинности беременных женщин на 8 недель до разрешения от бремени и 8 недель после родов. Кодекс законов о труде РСФСР 1922 г. запрещал применение труда женщин и лиц моложе 18 лет в особо тяжелых и вредных для здоровья производствах. Конституция СССР 1924 г. и Конституция РСФСР 1925 г. не декларировали прав и свобод человека и </w:t>
      </w:r>
      <w:r>
        <w:rPr>
          <w:rFonts w:ascii="Times New Roman" w:hAnsi="Times New Roman"/>
          <w:sz w:val="28"/>
          <w:szCs w:val="28"/>
        </w:rPr>
        <w:lastRenderedPageBreak/>
        <w:t>гражданина, а вот Кодексом законов о браке, семье и опеке, который вступил в силу 19 ноября 1926 г. впервые был установлен единый брачный возраст для лиц, вступающих в брак – 18 лет. Таким образом, женщины были уравнены в правах с мужчиной в вопросе требования к возрасту вступающих в брак</w:t>
      </w:r>
      <w:r>
        <w:rPr>
          <w:rStyle w:val="FootnoteReference"/>
          <w:rFonts w:ascii="Times New Roman" w:hAnsi="Times New Roman"/>
          <w:sz w:val="28"/>
          <w:szCs w:val="28"/>
        </w:rPr>
        <w:footnoteReference w:id="12"/>
      </w:r>
      <w:r>
        <w:rPr>
          <w:rFonts w:ascii="Times New Roman" w:hAnsi="Times New Roman"/>
          <w:sz w:val="28"/>
          <w:szCs w:val="28"/>
        </w:rPr>
        <w:t>. Помимо этого, отныне ранние браки не должны были препятствовать получению женщиной образования и ее профессиональному росту.</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национальных республиках и областях Кавказа вопрос об установлении брачного возраста вызвал неоднозначную реакцию. К примеру, в Азербайджане в республиканской прессе, на собраниях с широким привлечением общественности, а также на женских собраниях, во второй половине 1926 г. прошла дискуссия, с учетом итогов которой Президиум </w:t>
      </w:r>
      <w:proofErr w:type="spellStart"/>
      <w:r>
        <w:rPr>
          <w:rFonts w:ascii="Times New Roman" w:hAnsi="Times New Roman"/>
          <w:sz w:val="28"/>
          <w:szCs w:val="28"/>
        </w:rPr>
        <w:t>АзЦИК</w:t>
      </w:r>
      <w:proofErr w:type="spellEnd"/>
      <w:r>
        <w:rPr>
          <w:rFonts w:ascii="Times New Roman" w:hAnsi="Times New Roman"/>
          <w:sz w:val="28"/>
          <w:szCs w:val="28"/>
        </w:rPr>
        <w:t xml:space="preserve"> принял постановление, оставившее без изменения минимальный брачный возраст для женщин – 16 лет, для мужчин – 18 лет</w:t>
      </w:r>
      <w:r w:rsidR="004C5FDF">
        <w:rPr>
          <w:rFonts w:ascii="Times New Roman" w:hAnsi="Times New Roman"/>
          <w:sz w:val="28"/>
          <w:szCs w:val="28"/>
        </w:rPr>
        <w:t xml:space="preserve"> </w:t>
      </w:r>
      <w:r w:rsidR="004C5FDF" w:rsidRPr="004C5FDF">
        <w:rPr>
          <w:rFonts w:ascii="Times New Roman" w:hAnsi="Times New Roman"/>
          <w:sz w:val="28"/>
          <w:szCs w:val="28"/>
        </w:rPr>
        <w:t>[</w:t>
      </w:r>
      <w:r w:rsidR="004C5FDF">
        <w:rPr>
          <w:rFonts w:ascii="Times New Roman" w:hAnsi="Times New Roman"/>
          <w:sz w:val="28"/>
          <w:szCs w:val="28"/>
        </w:rPr>
        <w:t>14, с. 57</w:t>
      </w:r>
      <w:r w:rsidR="004C5FDF" w:rsidRPr="004C5FDF">
        <w:rPr>
          <w:rFonts w:ascii="Times New Roman" w:hAnsi="Times New Roman"/>
          <w:sz w:val="28"/>
          <w:szCs w:val="28"/>
        </w:rPr>
        <w:t>]</w:t>
      </w:r>
      <w:r>
        <w:rPr>
          <w:rFonts w:ascii="Times New Roman" w:hAnsi="Times New Roman"/>
          <w:sz w:val="28"/>
          <w:szCs w:val="28"/>
        </w:rPr>
        <w:t>. В Дагестане довольно широкое обсуждение этого и других вопросов, касающихся правового статуса горянки, также прошло в 1926 г. после принятия соответствующего постановления ЦИКа и Совнаркома Дагестанской АССР. Подобный подход к проблеме имел место и в других государственных национальных образованиях региона, где указанный минимальный брачный возраст для мужчин и женщин сохранялся вплоть до конца 1950-х гг., а в описываемое нами время и местным руководством, и общественностью, да и в последующем исследователями «женской» истории, рассматривался как безусловное достижения советской власти в деле «раскрепощения» горянки.</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Законодательно равенство мужчин и женщин в СССР в политических и гражданских правах было закреплено Конституцией СССР 1936 г. Основной Закон Союза Советских Социалистических Республик предоставлял женщине равные права с мужчиной во всех областях хозяйственной, государственной, культурной и общественно-политической жизни. В статье 122 документа говорилось, что «возможность осуществления этих прав женщин </w:t>
      </w:r>
      <w:r>
        <w:rPr>
          <w:rFonts w:ascii="Times New Roman" w:hAnsi="Times New Roman"/>
          <w:sz w:val="28"/>
          <w:szCs w:val="28"/>
        </w:rPr>
        <w:lastRenderedPageBreak/>
        <w:t>обеспечивается предоставлением женщине равного с мужчиной права на труд, оплату труда, отдых, социальное страхование и образование, государственной охраной интересов матери и ребенка, государственной помощью многодетным и одиноким матерям, предоставлением женщине при беременности отпусков с сохранением содержания, широкой сетью родильных домов, детских яслей и садов»</w:t>
      </w:r>
      <w:r w:rsidR="004C5FDF">
        <w:rPr>
          <w:rFonts w:ascii="Times New Roman" w:hAnsi="Times New Roman"/>
          <w:sz w:val="28"/>
          <w:szCs w:val="28"/>
        </w:rPr>
        <w:t xml:space="preserve"> </w:t>
      </w:r>
      <w:r w:rsidR="004C5FDF" w:rsidRPr="004C5FDF">
        <w:rPr>
          <w:rFonts w:ascii="Times New Roman" w:hAnsi="Times New Roman"/>
          <w:sz w:val="28"/>
          <w:szCs w:val="28"/>
        </w:rPr>
        <w:t>[</w:t>
      </w:r>
      <w:r w:rsidR="004C5FDF">
        <w:rPr>
          <w:rFonts w:ascii="Times New Roman" w:hAnsi="Times New Roman"/>
          <w:sz w:val="28"/>
          <w:szCs w:val="28"/>
        </w:rPr>
        <w:t>14, с. 102</w:t>
      </w:r>
      <w:r w:rsidR="004C5FDF" w:rsidRPr="004C5FDF">
        <w:rPr>
          <w:rFonts w:ascii="Times New Roman" w:hAnsi="Times New Roman"/>
          <w:sz w:val="28"/>
          <w:szCs w:val="28"/>
        </w:rPr>
        <w:t>]</w:t>
      </w:r>
      <w:r>
        <w:rPr>
          <w:rFonts w:ascii="Times New Roman" w:hAnsi="Times New Roman"/>
          <w:sz w:val="28"/>
          <w:szCs w:val="28"/>
        </w:rPr>
        <w:t>. Статья 135 Конституции закрепила право участия в выборах всех граждан СССР, достигших 18 лет, независимо от пола, а статья 137 – право женщин избирать и быть избранными наравне с мужчинами. Таким образом, конституционно закреплялось право женщин быть представленными во всех структурах власти – от Верховного Совета СССР и Верховных Советов республик СССР до низового звена – Советов народных депутатов и участвовать в государственном управлении.</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18 июня 1925 г. в ответ на обращение Президиума ЦИК СССР «О правах трудящихся женщин Советского Востока и необходимости борьбы со всеми видами их закрепощения в области экономической и семейно-правовой» (13 февраля 1925 г.) Дагестанский ЦИК создал Комиссию по улучшению труда и быта горянок, а 9 октября 1925 г. на второй сессии пятого созыва принял постановление «О правах трудящихся женщин-горянок». В 1926 г., 7 марта, накануне празднования Международного женского дня, Дагестанский ЦИК и СНК ДАССР издали постановление «О правах трудящихся женщин-горянок ДАССР». Этот законодательный акт предоставлял женщинам-горянкам «полное равноправие с мужчинами», право избирать и быть избранными во все органы советской власти, не исключая самых высших государственных должностей. Женщина-горянка получала право свободно выбирать занятие и профессию, приобретать и отчуждать имущество, добиваться защиты своих прав перед административными и судебными органами на основании советских законов.</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Согласно документу, девушка-горянка могла вступать в брак лишь по достижению ею 16-летнего возраста. Женщине-горянке предоставлялась полная свобода в деле выбора мужа, насилие над личностью свободной </w:t>
      </w:r>
      <w:r>
        <w:rPr>
          <w:rFonts w:ascii="Times New Roman" w:hAnsi="Times New Roman"/>
          <w:sz w:val="28"/>
          <w:szCs w:val="28"/>
        </w:rPr>
        <w:lastRenderedPageBreak/>
        <w:t>гражданки – горянки, не допускалось и влекло за собой уголовную ответственность. Строго каралось законом вступление в брак несовершеннолетней девушки или принуждение к этому со стороны родителей, опекунов или родственников. Запрещалось двоеженство, многоженство, а также взимание при заключении брака калыма, в каком бы то ни было виде и размере.</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После выхода в свет постановления </w:t>
      </w:r>
      <w:proofErr w:type="spellStart"/>
      <w:r>
        <w:rPr>
          <w:rFonts w:ascii="Times New Roman" w:hAnsi="Times New Roman"/>
          <w:sz w:val="28"/>
          <w:szCs w:val="28"/>
        </w:rPr>
        <w:t>ДагЦИКа</w:t>
      </w:r>
      <w:proofErr w:type="spellEnd"/>
      <w:r>
        <w:rPr>
          <w:rFonts w:ascii="Times New Roman" w:hAnsi="Times New Roman"/>
          <w:sz w:val="28"/>
          <w:szCs w:val="28"/>
        </w:rPr>
        <w:t xml:space="preserve"> и СНК ДАССР были внесены изменения в Уголовный кодекс Дагестанской АССР. Кодекс предусматривал наказание за такие бытовые преступления, как похищение женщины для вступления с нею в брак, принуждение женщины, достигшей брачного возраста, ко вступлению в брак против ее воли, вступление в брак с лицом, не достигшим половой зрелости, или принуждение к заключению такового брака со стороны родителей, опекунов или родственников, принуждение женщины к выходу замуж вопреки ее воле, в частности, путем уплаты калыма каралось лишением свободы до двух лет, а многоженство каралось лишением свободы сроком до одного года</w:t>
      </w:r>
      <w:r w:rsidR="00795189">
        <w:rPr>
          <w:rFonts w:ascii="Times New Roman" w:hAnsi="Times New Roman"/>
          <w:sz w:val="28"/>
          <w:szCs w:val="28"/>
        </w:rPr>
        <w:t xml:space="preserve"> </w:t>
      </w:r>
      <w:r w:rsidR="00795189" w:rsidRPr="00795189">
        <w:rPr>
          <w:rFonts w:ascii="Times New Roman" w:hAnsi="Times New Roman"/>
          <w:sz w:val="28"/>
          <w:szCs w:val="28"/>
        </w:rPr>
        <w:t>[</w:t>
      </w:r>
      <w:r w:rsidR="00795189">
        <w:rPr>
          <w:rFonts w:ascii="Times New Roman" w:hAnsi="Times New Roman"/>
          <w:sz w:val="28"/>
          <w:szCs w:val="28"/>
        </w:rPr>
        <w:t>11, с. 36 – 37</w:t>
      </w:r>
      <w:r w:rsidR="00795189" w:rsidRPr="00795189">
        <w:rPr>
          <w:rFonts w:ascii="Times New Roman" w:hAnsi="Times New Roman"/>
          <w:sz w:val="28"/>
          <w:szCs w:val="28"/>
        </w:rPr>
        <w:t>]</w:t>
      </w:r>
      <w:r>
        <w:rPr>
          <w:rFonts w:ascii="Times New Roman" w:hAnsi="Times New Roman"/>
          <w:sz w:val="28"/>
          <w:szCs w:val="28"/>
        </w:rPr>
        <w:t>.</w:t>
      </w:r>
    </w:p>
    <w:p w:rsidR="00D74361" w:rsidRPr="00EB7BA3"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Аналогичные решения принимались в союзных республиках Закавказья и в национальных областях Северного Кавказа. К примеру, в Адыгейской (Черкесской) автономной области борьба с бытовыми преступлениями началась со второй половины 1925 г., когда были изданы «особые законоположения… о бытовых преступлениях»</w:t>
      </w:r>
      <w:r w:rsidR="00795189">
        <w:rPr>
          <w:rFonts w:ascii="Times New Roman" w:hAnsi="Times New Roman"/>
          <w:sz w:val="28"/>
          <w:szCs w:val="28"/>
        </w:rPr>
        <w:t xml:space="preserve"> </w:t>
      </w:r>
      <w:r w:rsidR="00795189" w:rsidRPr="00795189">
        <w:rPr>
          <w:rFonts w:ascii="Times New Roman" w:hAnsi="Times New Roman"/>
          <w:sz w:val="28"/>
          <w:szCs w:val="28"/>
        </w:rPr>
        <w:t>[</w:t>
      </w:r>
      <w:r w:rsidR="00795189">
        <w:rPr>
          <w:rFonts w:ascii="Times New Roman" w:hAnsi="Times New Roman"/>
          <w:sz w:val="28"/>
          <w:szCs w:val="28"/>
        </w:rPr>
        <w:t>14, с. 56</w:t>
      </w:r>
      <w:r w:rsidR="00795189" w:rsidRPr="00795189">
        <w:rPr>
          <w:rFonts w:ascii="Times New Roman" w:hAnsi="Times New Roman"/>
          <w:sz w:val="28"/>
          <w:szCs w:val="28"/>
        </w:rPr>
        <w:t>]</w:t>
      </w:r>
      <w:r>
        <w:rPr>
          <w:rFonts w:ascii="Times New Roman" w:hAnsi="Times New Roman"/>
          <w:sz w:val="28"/>
          <w:szCs w:val="28"/>
        </w:rPr>
        <w:t>. А Президиум Исполнительного комитета Ингушской автономной области 11 мая 1930 г. выступил за усиление наказаний за совершение бытовых преступлений, учитывая их социальную опасность и трудность борьбы с ними</w:t>
      </w:r>
      <w:r w:rsidR="00795189">
        <w:rPr>
          <w:rFonts w:ascii="Times New Roman" w:hAnsi="Times New Roman"/>
          <w:sz w:val="28"/>
          <w:szCs w:val="28"/>
        </w:rPr>
        <w:t xml:space="preserve"> </w:t>
      </w:r>
      <w:r w:rsidR="00795189" w:rsidRPr="00795189">
        <w:rPr>
          <w:rFonts w:ascii="Times New Roman" w:hAnsi="Times New Roman"/>
          <w:sz w:val="28"/>
          <w:szCs w:val="28"/>
        </w:rPr>
        <w:t>[</w:t>
      </w:r>
      <w:r w:rsidR="00795189">
        <w:rPr>
          <w:rFonts w:ascii="Times New Roman" w:hAnsi="Times New Roman"/>
          <w:sz w:val="28"/>
          <w:szCs w:val="28"/>
        </w:rPr>
        <w:t>14, с. 80 – 81</w:t>
      </w:r>
      <w:r w:rsidR="00795189" w:rsidRPr="00795189">
        <w:rPr>
          <w:rFonts w:ascii="Times New Roman" w:hAnsi="Times New Roman"/>
          <w:sz w:val="28"/>
          <w:szCs w:val="28"/>
        </w:rPr>
        <w:t>]</w:t>
      </w:r>
      <w:r>
        <w:rPr>
          <w:rFonts w:ascii="Times New Roman" w:hAnsi="Times New Roman"/>
          <w:sz w:val="28"/>
          <w:szCs w:val="28"/>
        </w:rPr>
        <w:t>. В 1929 г. в Уголовном кодексе ССР Армении была введена новая глава «О бытовых преступлениях». По статистике в республике самым распространенным их видом стал брак несовершеннолетних</w:t>
      </w:r>
      <w:r w:rsidR="00795189">
        <w:rPr>
          <w:rFonts w:ascii="Times New Roman" w:hAnsi="Times New Roman"/>
          <w:sz w:val="28"/>
          <w:szCs w:val="28"/>
        </w:rPr>
        <w:t xml:space="preserve"> </w:t>
      </w:r>
      <w:r w:rsidR="00795189" w:rsidRPr="00795189">
        <w:rPr>
          <w:rFonts w:ascii="Times New Roman" w:hAnsi="Times New Roman"/>
          <w:sz w:val="28"/>
          <w:szCs w:val="28"/>
        </w:rPr>
        <w:t>[</w:t>
      </w:r>
      <w:r w:rsidR="00795189">
        <w:rPr>
          <w:rFonts w:ascii="Times New Roman" w:hAnsi="Times New Roman"/>
          <w:sz w:val="28"/>
          <w:szCs w:val="28"/>
        </w:rPr>
        <w:t>14, с. 83 – 84</w:t>
      </w:r>
      <w:r w:rsidR="00795189" w:rsidRPr="00795189">
        <w:rPr>
          <w:rFonts w:ascii="Times New Roman" w:hAnsi="Times New Roman"/>
          <w:sz w:val="28"/>
          <w:szCs w:val="28"/>
        </w:rPr>
        <w:t>]</w:t>
      </w:r>
      <w:r>
        <w:rPr>
          <w:rFonts w:ascii="Times New Roman" w:hAnsi="Times New Roman"/>
          <w:sz w:val="28"/>
          <w:szCs w:val="28"/>
        </w:rPr>
        <w:t xml:space="preserve">, в том числе на участке </w:t>
      </w:r>
      <w:proofErr w:type="spellStart"/>
      <w:r>
        <w:rPr>
          <w:rFonts w:ascii="Times New Roman" w:hAnsi="Times New Roman"/>
          <w:sz w:val="28"/>
          <w:szCs w:val="28"/>
        </w:rPr>
        <w:t>Ведибасар</w:t>
      </w:r>
      <w:proofErr w:type="spellEnd"/>
      <w:r>
        <w:rPr>
          <w:rFonts w:ascii="Times New Roman" w:hAnsi="Times New Roman"/>
          <w:sz w:val="28"/>
          <w:szCs w:val="28"/>
        </w:rPr>
        <w:t>, где проживало мусульманское население</w:t>
      </w:r>
      <w:r w:rsidR="00795189">
        <w:rPr>
          <w:rFonts w:ascii="Times New Roman" w:hAnsi="Times New Roman"/>
          <w:sz w:val="28"/>
          <w:szCs w:val="28"/>
        </w:rPr>
        <w:t xml:space="preserve"> </w:t>
      </w:r>
      <w:r w:rsidR="00795189" w:rsidRPr="00795189">
        <w:rPr>
          <w:rFonts w:ascii="Times New Roman" w:hAnsi="Times New Roman"/>
          <w:sz w:val="28"/>
          <w:szCs w:val="28"/>
        </w:rPr>
        <w:t>[</w:t>
      </w:r>
      <w:r w:rsidR="00795189">
        <w:rPr>
          <w:rFonts w:ascii="Times New Roman" w:hAnsi="Times New Roman"/>
          <w:sz w:val="28"/>
          <w:szCs w:val="28"/>
        </w:rPr>
        <w:t>14, с. 92</w:t>
      </w:r>
      <w:r w:rsidR="00795189" w:rsidRPr="00795189">
        <w:rPr>
          <w:rFonts w:ascii="Times New Roman" w:hAnsi="Times New Roman"/>
          <w:sz w:val="28"/>
          <w:szCs w:val="28"/>
        </w:rPr>
        <w:t>]</w:t>
      </w:r>
      <w:r>
        <w:rPr>
          <w:rFonts w:ascii="Times New Roman" w:hAnsi="Times New Roman"/>
          <w:sz w:val="28"/>
          <w:szCs w:val="28"/>
        </w:rPr>
        <w:t xml:space="preserve">. В мае 1930 г. </w:t>
      </w:r>
      <w:r>
        <w:rPr>
          <w:rFonts w:ascii="Times New Roman" w:hAnsi="Times New Roman"/>
          <w:sz w:val="28"/>
          <w:szCs w:val="28"/>
          <w:lang w:val="en-US"/>
        </w:rPr>
        <w:t>III</w:t>
      </w:r>
      <w:r>
        <w:rPr>
          <w:rFonts w:ascii="Times New Roman" w:hAnsi="Times New Roman"/>
          <w:sz w:val="28"/>
          <w:szCs w:val="28"/>
        </w:rPr>
        <w:t xml:space="preserve"> Азербайджанское республиканское совещание работников Комиссии по улучшению труда и быта (КУТБ) работниц и </w:t>
      </w:r>
      <w:r>
        <w:rPr>
          <w:rFonts w:ascii="Times New Roman" w:hAnsi="Times New Roman"/>
          <w:sz w:val="28"/>
          <w:szCs w:val="28"/>
        </w:rPr>
        <w:lastRenderedPageBreak/>
        <w:t>крестьянок приняло резолюцию о борьбе с бытовыми преступлениями в республике, в которой предлагалось проводить соответствующие общественные показательные суды, чаще выдвигать работниц и крестьянок на ответственную работу в органах юстиции, активнее пропагандировать советское право и законодательство, касающееся женщин</w:t>
      </w:r>
      <w:r w:rsidR="00795189">
        <w:rPr>
          <w:rFonts w:ascii="Times New Roman" w:hAnsi="Times New Roman"/>
          <w:sz w:val="28"/>
          <w:szCs w:val="28"/>
        </w:rPr>
        <w:t xml:space="preserve"> </w:t>
      </w:r>
      <w:r w:rsidR="00795189" w:rsidRPr="00795189">
        <w:rPr>
          <w:rFonts w:ascii="Times New Roman" w:hAnsi="Times New Roman"/>
          <w:sz w:val="28"/>
          <w:szCs w:val="28"/>
        </w:rPr>
        <w:t>[</w:t>
      </w:r>
      <w:r w:rsidR="00795189">
        <w:rPr>
          <w:rFonts w:ascii="Times New Roman" w:hAnsi="Times New Roman"/>
          <w:sz w:val="28"/>
          <w:szCs w:val="28"/>
        </w:rPr>
        <w:t>14, с. 93 – 94</w:t>
      </w:r>
      <w:r w:rsidR="00795189" w:rsidRPr="00795189">
        <w:rPr>
          <w:rFonts w:ascii="Times New Roman" w:hAnsi="Times New Roman"/>
          <w:sz w:val="28"/>
          <w:szCs w:val="28"/>
        </w:rPr>
        <w:t>]</w:t>
      </w:r>
      <w:r>
        <w:rPr>
          <w:rFonts w:ascii="Times New Roman" w:hAnsi="Times New Roman"/>
          <w:sz w:val="28"/>
          <w:szCs w:val="28"/>
        </w:rPr>
        <w:t>. Подобные меры практиковались и в других кавказских республиках и национальных образованиях Северного Кавказа.</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10 мая 1930 г. ВЦИК и СНК РСФСР приняли постановление «О порядке зачисления штрафов, налагаемых на основании судебных приговоров по делам о преступлениях, составляющих пережитки родового быта, а равно сумм, вырученных от реализации конфискованного по приговорам суда имущества по этим делам». Взимаемые штрафы должны были зачисляться в особый фонд и расходоваться на мероприятия по улучшению труда и быта трудящихся женщин. В автономных республиках и автономных областях отчисления шли в соответствующие фонды, образованные при </w:t>
      </w:r>
      <w:proofErr w:type="spellStart"/>
      <w:r>
        <w:rPr>
          <w:rFonts w:ascii="Times New Roman" w:hAnsi="Times New Roman"/>
          <w:sz w:val="28"/>
          <w:szCs w:val="28"/>
        </w:rPr>
        <w:t>ЦИКах</w:t>
      </w:r>
      <w:proofErr w:type="spellEnd"/>
      <w:r>
        <w:rPr>
          <w:rFonts w:ascii="Times New Roman" w:hAnsi="Times New Roman"/>
          <w:sz w:val="28"/>
          <w:szCs w:val="28"/>
        </w:rPr>
        <w:t>. Конфискованные строения, как в городе, так и в сельской местности, безвозмездно передавались местным советам для использования их в первую очередь для нужд комиссии по улучшению труда и быта трудящихся женщин</w:t>
      </w:r>
      <w:r>
        <w:rPr>
          <w:rStyle w:val="FootnoteReference"/>
          <w:rFonts w:ascii="Times New Roman" w:hAnsi="Times New Roman"/>
          <w:sz w:val="28"/>
          <w:szCs w:val="28"/>
        </w:rPr>
        <w:footnoteReference w:id="13"/>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Таким образом, дагестанские горянки теперь могли добиваться защиты своих прав перед административными и судебными органами на основании общесоюзных, федеральных и дагестанских законов. Во исполнение названного постановления и для ускорения судебного производства и пресечения нарушений, допускаемых в отношении женщины-горянки, а также для популяризации ее прав </w:t>
      </w:r>
      <w:proofErr w:type="spellStart"/>
      <w:r>
        <w:rPr>
          <w:rFonts w:ascii="Times New Roman" w:hAnsi="Times New Roman"/>
          <w:sz w:val="28"/>
          <w:szCs w:val="28"/>
        </w:rPr>
        <w:t>Главсуд</w:t>
      </w:r>
      <w:proofErr w:type="spellEnd"/>
      <w:r>
        <w:rPr>
          <w:rFonts w:ascii="Times New Roman" w:hAnsi="Times New Roman"/>
          <w:sz w:val="28"/>
          <w:szCs w:val="28"/>
        </w:rPr>
        <w:t xml:space="preserve"> ДАССР предложил: во-первых, у</w:t>
      </w:r>
      <w:r w:rsidRPr="00271471">
        <w:rPr>
          <w:rFonts w:ascii="Times New Roman" w:hAnsi="Times New Roman"/>
          <w:sz w:val="28"/>
          <w:szCs w:val="28"/>
        </w:rPr>
        <w:t xml:space="preserve">головные дела по преступлениям, составляющим пережитки родового быта, </w:t>
      </w:r>
      <w:r>
        <w:rPr>
          <w:rFonts w:ascii="Times New Roman" w:hAnsi="Times New Roman"/>
          <w:sz w:val="28"/>
          <w:szCs w:val="28"/>
        </w:rPr>
        <w:t xml:space="preserve">рассматривать в пятидневный срок со дня поступления в суд, а наиболее </w:t>
      </w:r>
      <w:r>
        <w:rPr>
          <w:rFonts w:ascii="Times New Roman" w:hAnsi="Times New Roman"/>
          <w:sz w:val="28"/>
          <w:szCs w:val="28"/>
        </w:rPr>
        <w:lastRenderedPageBreak/>
        <w:t>характерные по этим преступлениям дела рассматривать на местах, организовывая показательные процессы; во-вторых, по искам горянок об алиментах и семейно-имущественных разделах придерживаться ранее установленных сроков и во всяком случае рассматривать эти дела не позже 10 дней со дня поступления в суд; в-третьих, по искам о содержании и алиментах использовать право суда по обращению решения к немедленному исполнению, а также прибегать к практике обеспечения исков горянок путем наложения ареста на имущество ответчика.</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Помимо этого, судебные исполнители должны были ускорить взыскание денежных средств по исполнительным листам в пользу трудящихся женщин-горянок, обеспечивая контроль за исполнением судебного решения. Также предписывалось разработать практические меры по оказанию правовой помощи горянке через справочные столы, консультации при избах-читальнях, клубах, привлекать в качестве помощников </w:t>
      </w:r>
      <w:proofErr w:type="spellStart"/>
      <w:r>
        <w:rPr>
          <w:rFonts w:ascii="Times New Roman" w:hAnsi="Times New Roman"/>
          <w:sz w:val="28"/>
          <w:szCs w:val="28"/>
        </w:rPr>
        <w:t>женсектора</w:t>
      </w:r>
      <w:proofErr w:type="spellEnd"/>
      <w:r>
        <w:rPr>
          <w:rFonts w:ascii="Times New Roman" w:hAnsi="Times New Roman"/>
          <w:sz w:val="28"/>
          <w:szCs w:val="28"/>
        </w:rPr>
        <w:t>, профсоюзы и общественные организации. Для большей информированности женщин о проводимой судами работе в средствах массовой информации, прежде всего в газетах, в том числе и на языках народов Дагестана, должны были систематически публиковаться соответствующие материалы, статьи о правах женщин-горянок.</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Поскольку советским законодательством теперь признавались только браки, зарегистрированные в органах записи актов гражданского состояния (ЗАГС), Президиум </w:t>
      </w:r>
      <w:proofErr w:type="spellStart"/>
      <w:r>
        <w:rPr>
          <w:rFonts w:ascii="Times New Roman" w:hAnsi="Times New Roman"/>
          <w:sz w:val="28"/>
          <w:szCs w:val="28"/>
        </w:rPr>
        <w:t>ДагЦИКа</w:t>
      </w:r>
      <w:proofErr w:type="spellEnd"/>
      <w:r>
        <w:rPr>
          <w:rFonts w:ascii="Times New Roman" w:hAnsi="Times New Roman"/>
          <w:sz w:val="28"/>
          <w:szCs w:val="28"/>
        </w:rPr>
        <w:t xml:space="preserve"> 14 ноября 1930 г. отменил ответственность, которую горцы-мужчины несли за непредставление ими развода по шариату своим бывшим женам после расторжения брака по </w:t>
      </w:r>
      <w:proofErr w:type="spellStart"/>
      <w:r>
        <w:rPr>
          <w:rFonts w:ascii="Times New Roman" w:hAnsi="Times New Roman"/>
          <w:sz w:val="28"/>
          <w:szCs w:val="28"/>
        </w:rPr>
        <w:t>ЗАГСу</w:t>
      </w:r>
      <w:proofErr w:type="spellEnd"/>
      <w:r>
        <w:rPr>
          <w:rFonts w:ascii="Times New Roman" w:hAnsi="Times New Roman"/>
          <w:sz w:val="28"/>
          <w:szCs w:val="28"/>
        </w:rPr>
        <w:t xml:space="preserve">. Дела, возбужденные по этому основанию, прекращались. А лица, осужденные за это деяние, немедленно освобождались из-под стражи. Судебно-следственные работники на местах должны были разработать план мероприятий по правовому воспитанию женщин-горянок, исходя из кодекса о браке, семье и опеке и главы </w:t>
      </w:r>
      <w:r>
        <w:rPr>
          <w:rFonts w:ascii="Times New Roman" w:hAnsi="Times New Roman"/>
          <w:sz w:val="28"/>
          <w:szCs w:val="28"/>
          <w:lang w:val="en-US"/>
        </w:rPr>
        <w:t>X</w:t>
      </w:r>
      <w:r>
        <w:rPr>
          <w:rFonts w:ascii="Times New Roman" w:hAnsi="Times New Roman"/>
          <w:sz w:val="28"/>
          <w:szCs w:val="28"/>
        </w:rPr>
        <w:t xml:space="preserve"> Уголовного Кодекса РСФСР о преступлениях, составляющих пережитки родового быта (статьи 196, 197, 198, 199), провести по этому </w:t>
      </w:r>
      <w:r>
        <w:rPr>
          <w:rFonts w:ascii="Times New Roman" w:hAnsi="Times New Roman"/>
          <w:sz w:val="28"/>
          <w:szCs w:val="28"/>
        </w:rPr>
        <w:lastRenderedPageBreak/>
        <w:t xml:space="preserve">вопросу собрания трудящихся женщин-горянок, учесть все пожелания, которые выскажут собравшиеся горянки в дополнение к существующим советским законам, и передать их в </w:t>
      </w:r>
      <w:proofErr w:type="spellStart"/>
      <w:r>
        <w:rPr>
          <w:rFonts w:ascii="Times New Roman" w:hAnsi="Times New Roman"/>
          <w:sz w:val="28"/>
          <w:szCs w:val="28"/>
        </w:rPr>
        <w:t>Главсуд</w:t>
      </w:r>
      <w:proofErr w:type="spellEnd"/>
      <w:r>
        <w:rPr>
          <w:rFonts w:ascii="Times New Roman" w:hAnsi="Times New Roman"/>
          <w:sz w:val="28"/>
          <w:szCs w:val="28"/>
        </w:rPr>
        <w:t xml:space="preserve"> или Прокуратуру ДАССР. В циркуляре </w:t>
      </w:r>
      <w:proofErr w:type="spellStart"/>
      <w:r>
        <w:rPr>
          <w:rFonts w:ascii="Times New Roman" w:hAnsi="Times New Roman"/>
          <w:sz w:val="28"/>
          <w:szCs w:val="28"/>
        </w:rPr>
        <w:t>Главсуда</w:t>
      </w:r>
      <w:proofErr w:type="spellEnd"/>
      <w:r>
        <w:rPr>
          <w:rFonts w:ascii="Times New Roman" w:hAnsi="Times New Roman"/>
          <w:sz w:val="28"/>
          <w:szCs w:val="28"/>
        </w:rPr>
        <w:t xml:space="preserve"> и прокуратуры республики от 14 января 1931 г. говорилось: «Особо разъяснить горянкам, что они имеют такое же право разводиться с мужьями, как и последние, по своему желанию, что регистрация о расторжении брака по </w:t>
      </w:r>
      <w:proofErr w:type="spellStart"/>
      <w:r>
        <w:rPr>
          <w:rFonts w:ascii="Times New Roman" w:hAnsi="Times New Roman"/>
          <w:sz w:val="28"/>
          <w:szCs w:val="28"/>
        </w:rPr>
        <w:t>ЗАГСу</w:t>
      </w:r>
      <w:proofErr w:type="spellEnd"/>
      <w:r>
        <w:rPr>
          <w:rFonts w:ascii="Times New Roman" w:hAnsi="Times New Roman"/>
          <w:sz w:val="28"/>
          <w:szCs w:val="28"/>
        </w:rPr>
        <w:t xml:space="preserve"> является вполне достаточным оформлением прекращения брака»</w:t>
      </w:r>
      <w:r>
        <w:rPr>
          <w:rStyle w:val="FootnoteReference"/>
          <w:rFonts w:ascii="Times New Roman" w:hAnsi="Times New Roman"/>
          <w:sz w:val="28"/>
          <w:szCs w:val="28"/>
        </w:rPr>
        <w:footnoteReference w:id="14"/>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Интереснейшие свидетельства об этой стороне жизни горянок Дагестана отложились в ЦГА РД, в фонде Малки </w:t>
      </w:r>
      <w:proofErr w:type="spellStart"/>
      <w:r>
        <w:rPr>
          <w:rFonts w:ascii="Times New Roman" w:hAnsi="Times New Roman"/>
          <w:sz w:val="28"/>
          <w:szCs w:val="28"/>
        </w:rPr>
        <w:t>Ионемовны</w:t>
      </w:r>
      <w:proofErr w:type="spellEnd"/>
      <w:r>
        <w:rPr>
          <w:rFonts w:ascii="Times New Roman" w:hAnsi="Times New Roman"/>
          <w:sz w:val="28"/>
          <w:szCs w:val="28"/>
        </w:rPr>
        <w:t xml:space="preserve"> </w:t>
      </w:r>
      <w:proofErr w:type="spellStart"/>
      <w:r>
        <w:rPr>
          <w:rFonts w:ascii="Times New Roman" w:hAnsi="Times New Roman"/>
          <w:sz w:val="28"/>
          <w:szCs w:val="28"/>
        </w:rPr>
        <w:t>Длугий</w:t>
      </w:r>
      <w:proofErr w:type="spellEnd"/>
      <w:r>
        <w:rPr>
          <w:rFonts w:ascii="Times New Roman" w:hAnsi="Times New Roman"/>
          <w:sz w:val="28"/>
          <w:szCs w:val="28"/>
        </w:rPr>
        <w:t xml:space="preserve"> (Мария Ионовна </w:t>
      </w:r>
      <w:proofErr w:type="spellStart"/>
      <w:r>
        <w:rPr>
          <w:rFonts w:ascii="Times New Roman" w:hAnsi="Times New Roman"/>
          <w:sz w:val="28"/>
          <w:szCs w:val="28"/>
        </w:rPr>
        <w:t>Длуги</w:t>
      </w:r>
      <w:proofErr w:type="spellEnd"/>
      <w:r>
        <w:rPr>
          <w:rFonts w:ascii="Times New Roman" w:hAnsi="Times New Roman"/>
          <w:sz w:val="28"/>
          <w:szCs w:val="28"/>
        </w:rPr>
        <w:t xml:space="preserve"> – авт.). Уроженка </w:t>
      </w:r>
      <w:r>
        <w:rPr>
          <w:rFonts w:ascii="Times New Roman" w:hAnsi="Times New Roman" w:cs="Times New Roman"/>
          <w:sz w:val="28"/>
          <w:szCs w:val="28"/>
        </w:rPr>
        <w:t xml:space="preserve">Прибалтики </w:t>
      </w:r>
      <w:r w:rsidRPr="006F2BB0">
        <w:rPr>
          <w:rFonts w:ascii="Times New Roman" w:hAnsi="Times New Roman" w:cs="Times New Roman"/>
          <w:sz w:val="28"/>
          <w:szCs w:val="28"/>
        </w:rPr>
        <w:t xml:space="preserve">М. </w:t>
      </w:r>
      <w:proofErr w:type="spellStart"/>
      <w:r w:rsidRPr="006F2BB0">
        <w:rPr>
          <w:rFonts w:ascii="Times New Roman" w:hAnsi="Times New Roman" w:cs="Times New Roman"/>
          <w:sz w:val="28"/>
          <w:szCs w:val="28"/>
        </w:rPr>
        <w:t>Длугий</w:t>
      </w:r>
      <w:proofErr w:type="spellEnd"/>
      <w:r w:rsidRPr="006F2BB0">
        <w:rPr>
          <w:rFonts w:ascii="Times New Roman" w:hAnsi="Times New Roman" w:cs="Times New Roman"/>
          <w:sz w:val="28"/>
          <w:szCs w:val="28"/>
        </w:rPr>
        <w:t xml:space="preserve"> переехала </w:t>
      </w:r>
      <w:r>
        <w:rPr>
          <w:rFonts w:ascii="Times New Roman" w:hAnsi="Times New Roman" w:cs="Times New Roman"/>
          <w:sz w:val="28"/>
          <w:szCs w:val="28"/>
        </w:rPr>
        <w:t xml:space="preserve">в г. </w:t>
      </w:r>
      <w:r w:rsidRPr="006F2BB0">
        <w:rPr>
          <w:rFonts w:ascii="Times New Roman" w:hAnsi="Times New Roman" w:cs="Times New Roman"/>
          <w:sz w:val="28"/>
          <w:szCs w:val="28"/>
        </w:rPr>
        <w:t xml:space="preserve">Дербент в </w:t>
      </w:r>
      <w:r>
        <w:rPr>
          <w:rFonts w:ascii="Times New Roman" w:hAnsi="Times New Roman" w:cs="Times New Roman"/>
          <w:sz w:val="28"/>
          <w:szCs w:val="28"/>
        </w:rPr>
        <w:t>1912 г. П</w:t>
      </w:r>
      <w:r w:rsidRPr="006F2BB0">
        <w:rPr>
          <w:rFonts w:ascii="Times New Roman" w:hAnsi="Times New Roman" w:cs="Times New Roman"/>
          <w:sz w:val="28"/>
          <w:szCs w:val="28"/>
        </w:rPr>
        <w:t xml:space="preserve">осле установления </w:t>
      </w:r>
      <w:r>
        <w:rPr>
          <w:rFonts w:ascii="Times New Roman" w:hAnsi="Times New Roman" w:cs="Times New Roman"/>
          <w:sz w:val="28"/>
          <w:szCs w:val="28"/>
        </w:rPr>
        <w:t xml:space="preserve">в Дагестане </w:t>
      </w:r>
      <w:r w:rsidRPr="006F2BB0">
        <w:rPr>
          <w:rFonts w:ascii="Times New Roman" w:hAnsi="Times New Roman" w:cs="Times New Roman"/>
          <w:sz w:val="28"/>
          <w:szCs w:val="28"/>
        </w:rPr>
        <w:t xml:space="preserve">советской власти </w:t>
      </w:r>
      <w:r>
        <w:rPr>
          <w:rFonts w:ascii="Times New Roman" w:hAnsi="Times New Roman" w:cs="Times New Roman"/>
          <w:sz w:val="28"/>
          <w:szCs w:val="28"/>
        </w:rPr>
        <w:t>была</w:t>
      </w:r>
      <w:r w:rsidRPr="006F2BB0">
        <w:rPr>
          <w:rFonts w:ascii="Times New Roman" w:hAnsi="Times New Roman" w:cs="Times New Roman"/>
          <w:sz w:val="28"/>
          <w:szCs w:val="28"/>
        </w:rPr>
        <w:t xml:space="preserve"> членом городской большевистской организации, работала в комиссариате просвещения, </w:t>
      </w:r>
      <w:r>
        <w:rPr>
          <w:rFonts w:ascii="Times New Roman" w:hAnsi="Times New Roman" w:cs="Times New Roman"/>
          <w:sz w:val="28"/>
          <w:szCs w:val="28"/>
        </w:rPr>
        <w:t>участвовала в издании</w:t>
      </w:r>
      <w:r w:rsidRPr="006F2BB0">
        <w:rPr>
          <w:rFonts w:ascii="Times New Roman" w:hAnsi="Times New Roman" w:cs="Times New Roman"/>
          <w:sz w:val="28"/>
          <w:szCs w:val="28"/>
        </w:rPr>
        <w:t xml:space="preserve"> газеты «Известия» Дербентского совета депутатов. В годы Гражданской войны выполняла поручения областной партийной организации, в 1919 г. переехала в Ростов, а в 1921 г. вернулась в Дагестан</w:t>
      </w:r>
      <w:r>
        <w:rPr>
          <w:rFonts w:ascii="Times New Roman" w:hAnsi="Times New Roman" w:cs="Times New Roman"/>
          <w:sz w:val="28"/>
          <w:szCs w:val="28"/>
        </w:rPr>
        <w:t xml:space="preserve">. В обкоме ВКП (б) М. </w:t>
      </w:r>
      <w:proofErr w:type="spellStart"/>
      <w:r>
        <w:rPr>
          <w:rFonts w:ascii="Times New Roman" w:hAnsi="Times New Roman" w:cs="Times New Roman"/>
          <w:sz w:val="28"/>
          <w:szCs w:val="28"/>
        </w:rPr>
        <w:t>Длугий</w:t>
      </w:r>
      <w:proofErr w:type="spellEnd"/>
      <w:r>
        <w:rPr>
          <w:rFonts w:ascii="Times New Roman" w:hAnsi="Times New Roman" w:cs="Times New Roman"/>
          <w:sz w:val="28"/>
          <w:szCs w:val="28"/>
        </w:rPr>
        <w:t xml:space="preserve"> возглавляла экономический отдел, была </w:t>
      </w:r>
      <w:r w:rsidRPr="006F2BB0">
        <w:rPr>
          <w:rFonts w:ascii="Times New Roman" w:hAnsi="Times New Roman" w:cs="Times New Roman"/>
          <w:sz w:val="28"/>
          <w:szCs w:val="28"/>
        </w:rPr>
        <w:t>члено</w:t>
      </w:r>
      <w:r>
        <w:rPr>
          <w:rFonts w:ascii="Times New Roman" w:hAnsi="Times New Roman" w:cs="Times New Roman"/>
          <w:sz w:val="28"/>
          <w:szCs w:val="28"/>
        </w:rPr>
        <w:t xml:space="preserve">м женской комиссии </w:t>
      </w:r>
      <w:proofErr w:type="spellStart"/>
      <w:r>
        <w:rPr>
          <w:rFonts w:ascii="Times New Roman" w:hAnsi="Times New Roman" w:cs="Times New Roman"/>
          <w:sz w:val="28"/>
          <w:szCs w:val="28"/>
        </w:rPr>
        <w:t>Дагобкома</w:t>
      </w:r>
      <w:proofErr w:type="spellEnd"/>
      <w:r>
        <w:rPr>
          <w:rFonts w:ascii="Times New Roman" w:hAnsi="Times New Roman" w:cs="Times New Roman"/>
          <w:sz w:val="28"/>
          <w:szCs w:val="28"/>
        </w:rPr>
        <w:t xml:space="preserve"> ВКП (б)</w:t>
      </w:r>
      <w:r w:rsidRPr="006F2BB0">
        <w:rPr>
          <w:rFonts w:ascii="Times New Roman" w:hAnsi="Times New Roman" w:cs="Times New Roman"/>
          <w:sz w:val="28"/>
          <w:szCs w:val="28"/>
        </w:rPr>
        <w:t xml:space="preserve">, работала в редакции газеты «Красный Дагестан». С 1928 по 1931 г. </w:t>
      </w:r>
      <w:r>
        <w:rPr>
          <w:rFonts w:ascii="Times New Roman" w:hAnsi="Times New Roman" w:cs="Times New Roman"/>
          <w:sz w:val="28"/>
          <w:szCs w:val="28"/>
        </w:rPr>
        <w:t xml:space="preserve">являлась сотрудником </w:t>
      </w:r>
      <w:r w:rsidRPr="006F2BB0">
        <w:rPr>
          <w:rFonts w:ascii="Times New Roman" w:hAnsi="Times New Roman" w:cs="Times New Roman"/>
          <w:sz w:val="28"/>
          <w:szCs w:val="28"/>
        </w:rPr>
        <w:t>Госплана ДАССР и членом редколлегии журнала «Плановое хозяйство Дагестана»</w:t>
      </w:r>
      <w:r>
        <w:rPr>
          <w:rStyle w:val="FootnoteReference"/>
          <w:rFonts w:ascii="Times New Roman" w:hAnsi="Times New Roman"/>
          <w:sz w:val="28"/>
          <w:szCs w:val="28"/>
        </w:rPr>
        <w:footnoteReference w:id="15"/>
      </w:r>
      <w:r w:rsidRPr="006F2BB0">
        <w:rPr>
          <w:rFonts w:ascii="Times New Roman" w:hAnsi="Times New Roman" w:cs="Times New Roman"/>
          <w:sz w:val="28"/>
          <w:szCs w:val="28"/>
        </w:rPr>
        <w:t xml:space="preserve">. </w:t>
      </w:r>
      <w:r w:rsidRPr="00730A83">
        <w:rPr>
          <w:rFonts w:ascii="Times New Roman" w:hAnsi="Times New Roman"/>
          <w:sz w:val="28"/>
          <w:szCs w:val="28"/>
        </w:rPr>
        <w:t xml:space="preserve">По поручению областного комитета ВКП (б) М. </w:t>
      </w:r>
      <w:proofErr w:type="spellStart"/>
      <w:r w:rsidRPr="00730A83">
        <w:rPr>
          <w:rFonts w:ascii="Times New Roman" w:hAnsi="Times New Roman"/>
          <w:sz w:val="28"/>
          <w:szCs w:val="28"/>
        </w:rPr>
        <w:t>Длугий</w:t>
      </w:r>
      <w:proofErr w:type="spellEnd"/>
      <w:r w:rsidRPr="00730A83">
        <w:rPr>
          <w:rFonts w:ascii="Times New Roman" w:hAnsi="Times New Roman"/>
          <w:sz w:val="28"/>
          <w:szCs w:val="28"/>
        </w:rPr>
        <w:t xml:space="preserve"> руководила </w:t>
      </w:r>
      <w:r>
        <w:rPr>
          <w:rFonts w:ascii="Times New Roman" w:hAnsi="Times New Roman"/>
          <w:sz w:val="28"/>
          <w:szCs w:val="28"/>
        </w:rPr>
        <w:t xml:space="preserve">работой выездной бригады, которая изучала постановку советской работы в аулах Даргинского, </w:t>
      </w:r>
      <w:proofErr w:type="spellStart"/>
      <w:r>
        <w:rPr>
          <w:rFonts w:ascii="Times New Roman" w:hAnsi="Times New Roman"/>
          <w:sz w:val="28"/>
          <w:szCs w:val="28"/>
        </w:rPr>
        <w:t>Лакского</w:t>
      </w:r>
      <w:proofErr w:type="spellEnd"/>
      <w:r>
        <w:rPr>
          <w:rFonts w:ascii="Times New Roman" w:hAnsi="Times New Roman"/>
          <w:sz w:val="28"/>
          <w:szCs w:val="28"/>
        </w:rPr>
        <w:t xml:space="preserve">, </w:t>
      </w:r>
      <w:proofErr w:type="spellStart"/>
      <w:r>
        <w:rPr>
          <w:rFonts w:ascii="Times New Roman" w:hAnsi="Times New Roman"/>
          <w:sz w:val="28"/>
          <w:szCs w:val="28"/>
        </w:rPr>
        <w:t>Хунз</w:t>
      </w:r>
      <w:r w:rsidRPr="00730A83">
        <w:rPr>
          <w:rFonts w:ascii="Times New Roman" w:hAnsi="Times New Roman"/>
          <w:sz w:val="28"/>
          <w:szCs w:val="28"/>
        </w:rPr>
        <w:t>ахского</w:t>
      </w:r>
      <w:proofErr w:type="spellEnd"/>
      <w:r w:rsidRPr="00730A83">
        <w:rPr>
          <w:rFonts w:ascii="Times New Roman" w:hAnsi="Times New Roman"/>
          <w:sz w:val="28"/>
          <w:szCs w:val="28"/>
        </w:rPr>
        <w:t xml:space="preserve"> и Андийского округов. В 1930 г. </w:t>
      </w:r>
      <w:r>
        <w:rPr>
          <w:rFonts w:ascii="Times New Roman" w:hAnsi="Times New Roman"/>
          <w:sz w:val="28"/>
          <w:szCs w:val="28"/>
        </w:rPr>
        <w:t xml:space="preserve">она </w:t>
      </w:r>
      <w:r w:rsidRPr="00730A83">
        <w:rPr>
          <w:rFonts w:ascii="Times New Roman" w:hAnsi="Times New Roman"/>
          <w:sz w:val="28"/>
          <w:szCs w:val="28"/>
        </w:rPr>
        <w:t>участвовала в предвыборной кампании делегатских собраний</w:t>
      </w:r>
      <w:r>
        <w:rPr>
          <w:rStyle w:val="FootnoteReference"/>
          <w:rFonts w:ascii="Times New Roman" w:hAnsi="Times New Roman"/>
          <w:sz w:val="28"/>
          <w:szCs w:val="28"/>
        </w:rPr>
        <w:footnoteReference w:id="16"/>
      </w:r>
      <w:r>
        <w:rPr>
          <w:rFonts w:ascii="Times New Roman" w:hAnsi="Times New Roman"/>
          <w:sz w:val="28"/>
          <w:szCs w:val="28"/>
        </w:rPr>
        <w:t>.</w:t>
      </w:r>
      <w:r w:rsidRPr="00730A83">
        <w:rPr>
          <w:rFonts w:ascii="Times New Roman" w:hAnsi="Times New Roman"/>
          <w:sz w:val="28"/>
          <w:szCs w:val="28"/>
        </w:rPr>
        <w:t xml:space="preserve"> В блокнотах М. </w:t>
      </w:r>
      <w:proofErr w:type="spellStart"/>
      <w:r w:rsidRPr="00730A83">
        <w:rPr>
          <w:rFonts w:ascii="Times New Roman" w:hAnsi="Times New Roman"/>
          <w:sz w:val="28"/>
          <w:szCs w:val="28"/>
        </w:rPr>
        <w:t>Длугий</w:t>
      </w:r>
      <w:proofErr w:type="spellEnd"/>
      <w:r w:rsidRPr="00730A83">
        <w:rPr>
          <w:rFonts w:ascii="Times New Roman" w:hAnsi="Times New Roman"/>
          <w:sz w:val="28"/>
          <w:szCs w:val="28"/>
        </w:rPr>
        <w:t xml:space="preserve"> «Рукописные записи о ходе коллективизации, о работе сельсоветов» сохранились личные дневниковые за</w:t>
      </w:r>
      <w:r>
        <w:rPr>
          <w:rFonts w:ascii="Times New Roman" w:hAnsi="Times New Roman"/>
          <w:sz w:val="28"/>
          <w:szCs w:val="28"/>
        </w:rPr>
        <w:t>метки и интересные наблюдения о родовых отношениях и обычаях в Дагестане.</w:t>
      </w:r>
      <w:r w:rsidRPr="00730A83">
        <w:t xml:space="preserve"> </w:t>
      </w:r>
      <w:r w:rsidRPr="00730A83">
        <w:rPr>
          <w:rFonts w:ascii="Times New Roman" w:hAnsi="Times New Roman"/>
          <w:sz w:val="28"/>
          <w:szCs w:val="28"/>
        </w:rPr>
        <w:t>Из блокнотов</w:t>
      </w:r>
      <w:r>
        <w:rPr>
          <w:rFonts w:ascii="Times New Roman" w:hAnsi="Times New Roman"/>
          <w:sz w:val="28"/>
          <w:szCs w:val="28"/>
        </w:rPr>
        <w:t xml:space="preserve"> М. </w:t>
      </w:r>
      <w:proofErr w:type="spellStart"/>
      <w:r>
        <w:rPr>
          <w:rFonts w:ascii="Times New Roman" w:hAnsi="Times New Roman"/>
          <w:sz w:val="28"/>
          <w:szCs w:val="28"/>
        </w:rPr>
        <w:t>Длугий</w:t>
      </w:r>
      <w:proofErr w:type="spellEnd"/>
      <w:r>
        <w:rPr>
          <w:rFonts w:ascii="Times New Roman" w:hAnsi="Times New Roman"/>
          <w:sz w:val="28"/>
          <w:szCs w:val="28"/>
        </w:rPr>
        <w:t xml:space="preserve">: </w:t>
      </w:r>
      <w:r>
        <w:rPr>
          <w:rFonts w:ascii="Times New Roman" w:hAnsi="Times New Roman"/>
          <w:sz w:val="28"/>
          <w:szCs w:val="28"/>
        </w:rPr>
        <w:lastRenderedPageBreak/>
        <w:t>«</w:t>
      </w:r>
      <w:r w:rsidRPr="00730A83">
        <w:rPr>
          <w:rFonts w:ascii="Times New Roman" w:hAnsi="Times New Roman"/>
          <w:sz w:val="28"/>
          <w:szCs w:val="28"/>
        </w:rPr>
        <w:t>Даргинский округ.</w:t>
      </w:r>
      <w:r>
        <w:rPr>
          <w:rFonts w:ascii="Times New Roman" w:hAnsi="Times New Roman"/>
          <w:sz w:val="28"/>
          <w:szCs w:val="28"/>
        </w:rPr>
        <w:t xml:space="preserve"> </w:t>
      </w:r>
      <w:r w:rsidRPr="00730A83">
        <w:rPr>
          <w:rFonts w:ascii="Times New Roman" w:hAnsi="Times New Roman"/>
          <w:sz w:val="28"/>
          <w:szCs w:val="28"/>
        </w:rPr>
        <w:t>О разводе.</w:t>
      </w:r>
      <w:r>
        <w:rPr>
          <w:rFonts w:ascii="Times New Roman" w:hAnsi="Times New Roman"/>
          <w:sz w:val="28"/>
          <w:szCs w:val="28"/>
        </w:rPr>
        <w:t xml:space="preserve"> </w:t>
      </w:r>
      <w:r w:rsidRPr="00730A83">
        <w:rPr>
          <w:rFonts w:ascii="Times New Roman" w:hAnsi="Times New Roman"/>
          <w:sz w:val="28"/>
          <w:szCs w:val="28"/>
        </w:rPr>
        <w:t>Жена уходит к себе, к родителям – ее могут взять назад. Бывают случаи, когда муж не дает развода, она сидит дома, пока он не даст ей шариатского развода. Утверждает уполномоченный, что подобных случаев в течение 5</w:t>
      </w:r>
      <w:r>
        <w:rPr>
          <w:rFonts w:ascii="Times New Roman" w:hAnsi="Times New Roman"/>
          <w:sz w:val="28"/>
          <w:szCs w:val="28"/>
        </w:rPr>
        <w:t xml:space="preserve"> – </w:t>
      </w:r>
      <w:r w:rsidRPr="00730A83">
        <w:rPr>
          <w:rFonts w:ascii="Times New Roman" w:hAnsi="Times New Roman"/>
          <w:sz w:val="28"/>
          <w:szCs w:val="28"/>
        </w:rPr>
        <w:t>6 лет не было. Жена берет с собой все, что принесла, и делит пополам приобретенное, изымается в расчет детей</w:t>
      </w:r>
      <w:r>
        <w:rPr>
          <w:rFonts w:ascii="Times New Roman" w:hAnsi="Times New Roman"/>
          <w:sz w:val="28"/>
          <w:szCs w:val="28"/>
        </w:rPr>
        <w:t>»</w:t>
      </w:r>
      <w:r>
        <w:rPr>
          <w:rStyle w:val="FootnoteReference"/>
          <w:rFonts w:ascii="Times New Roman" w:hAnsi="Times New Roman"/>
          <w:sz w:val="28"/>
          <w:szCs w:val="28"/>
        </w:rPr>
        <w:footnoteReference w:id="17"/>
      </w:r>
      <w:r w:rsidRPr="00730A83">
        <w:rPr>
          <w:rFonts w:ascii="Times New Roman" w:hAnsi="Times New Roman"/>
          <w:sz w:val="28"/>
          <w:szCs w:val="28"/>
        </w:rPr>
        <w:t>.</w:t>
      </w:r>
      <w:r>
        <w:rPr>
          <w:rFonts w:ascii="Times New Roman" w:hAnsi="Times New Roman"/>
          <w:sz w:val="28"/>
          <w:szCs w:val="28"/>
        </w:rPr>
        <w:t xml:space="preserve"> Насколько точны сведения, сообщенные русскоязычной представительнице властных структур из Махачкалы, сказать трудно. Если исходить из того, что «мусульманское право последовательно проводит принцип раздельности имущества супругов», и «муж не имеет права распоряжаться ни движимым, ни недвижимым имуществом жены»</w:t>
      </w:r>
      <w:r w:rsidR="00795189">
        <w:rPr>
          <w:rFonts w:ascii="Times New Roman" w:hAnsi="Times New Roman"/>
          <w:sz w:val="28"/>
          <w:szCs w:val="28"/>
        </w:rPr>
        <w:t xml:space="preserve"> </w:t>
      </w:r>
      <w:r w:rsidR="00795189" w:rsidRPr="00795189">
        <w:rPr>
          <w:rFonts w:ascii="Times New Roman" w:hAnsi="Times New Roman"/>
          <w:sz w:val="28"/>
          <w:szCs w:val="28"/>
        </w:rPr>
        <w:t>[</w:t>
      </w:r>
      <w:r w:rsidR="00795189">
        <w:rPr>
          <w:rFonts w:ascii="Times New Roman" w:hAnsi="Times New Roman"/>
          <w:sz w:val="28"/>
          <w:szCs w:val="28"/>
        </w:rPr>
        <w:t>15, с. 16</w:t>
      </w:r>
      <w:r w:rsidR="00795189" w:rsidRPr="00795189">
        <w:rPr>
          <w:rFonts w:ascii="Times New Roman" w:hAnsi="Times New Roman"/>
          <w:sz w:val="28"/>
          <w:szCs w:val="28"/>
        </w:rPr>
        <w:t>]</w:t>
      </w:r>
      <w:r>
        <w:rPr>
          <w:rFonts w:ascii="Times New Roman" w:hAnsi="Times New Roman"/>
          <w:sz w:val="28"/>
          <w:szCs w:val="28"/>
        </w:rPr>
        <w:t xml:space="preserve">, то вполне вероятно. Но не исключено, что уполномоченный (видимо в записях М. </w:t>
      </w:r>
      <w:proofErr w:type="spellStart"/>
      <w:r>
        <w:rPr>
          <w:rFonts w:ascii="Times New Roman" w:hAnsi="Times New Roman"/>
          <w:sz w:val="28"/>
          <w:szCs w:val="28"/>
        </w:rPr>
        <w:t>Длугий</w:t>
      </w:r>
      <w:proofErr w:type="spellEnd"/>
      <w:r>
        <w:rPr>
          <w:rFonts w:ascii="Times New Roman" w:hAnsi="Times New Roman"/>
          <w:sz w:val="28"/>
          <w:szCs w:val="28"/>
        </w:rPr>
        <w:t xml:space="preserve"> речь идет об уполномоченном Контрольной комиссии – авт.), желая положение дел в ауле выставить «в лучшем свете», изложил проверяющей нормы шариата, да и адата</w:t>
      </w:r>
      <w:r w:rsidR="00795189">
        <w:rPr>
          <w:rFonts w:ascii="Times New Roman" w:hAnsi="Times New Roman"/>
          <w:sz w:val="28"/>
          <w:szCs w:val="28"/>
        </w:rPr>
        <w:t xml:space="preserve"> </w:t>
      </w:r>
      <w:r w:rsidR="00795189" w:rsidRPr="00795189">
        <w:rPr>
          <w:rFonts w:ascii="Times New Roman" w:hAnsi="Times New Roman"/>
          <w:sz w:val="28"/>
          <w:szCs w:val="28"/>
        </w:rPr>
        <w:t>[</w:t>
      </w:r>
      <w:r w:rsidR="00795189">
        <w:rPr>
          <w:rFonts w:ascii="Times New Roman" w:hAnsi="Times New Roman"/>
          <w:sz w:val="28"/>
          <w:szCs w:val="28"/>
        </w:rPr>
        <w:t>16, с. 269 – 270</w:t>
      </w:r>
      <w:r w:rsidR="00795189" w:rsidRPr="00795189">
        <w:rPr>
          <w:rFonts w:ascii="Times New Roman" w:hAnsi="Times New Roman"/>
          <w:sz w:val="28"/>
          <w:szCs w:val="28"/>
        </w:rPr>
        <w:t>]</w:t>
      </w:r>
      <w:r>
        <w:rPr>
          <w:rFonts w:ascii="Times New Roman" w:hAnsi="Times New Roman"/>
          <w:sz w:val="28"/>
          <w:szCs w:val="28"/>
        </w:rPr>
        <w:t xml:space="preserve">. Это вполне допустимо, поскольку в архивных источниках нам чаще встречались факты прямо противоположные. Конечно в том, что именно такие свидетельства отложились в архивах, сыграли роль и идеологическая </w:t>
      </w:r>
      <w:proofErr w:type="spellStart"/>
      <w:r>
        <w:rPr>
          <w:rFonts w:ascii="Times New Roman" w:hAnsi="Times New Roman"/>
          <w:sz w:val="28"/>
          <w:szCs w:val="28"/>
        </w:rPr>
        <w:t>заданность</w:t>
      </w:r>
      <w:proofErr w:type="spellEnd"/>
      <w:r>
        <w:rPr>
          <w:rFonts w:ascii="Times New Roman" w:hAnsi="Times New Roman"/>
          <w:sz w:val="28"/>
          <w:szCs w:val="28"/>
        </w:rPr>
        <w:t xml:space="preserve"> их содержания, и избирательный подход в их отборе для хранения. Но критический анализ источников разного вида – от информации, содержащейся в документах органов исполнительной и судебной власти, до материалов периодической печати, позволяет сделать вывод, что имущественные права женщин, особенно принявших новую власть и желающих стать или уже ставших активными участниками социалистического строительства, при разводе попирались самым циничным образом.</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1930 г. заведующая женотделом ДК ВКП (б) Осипова обратилась к прокурору республики </w:t>
      </w:r>
      <w:proofErr w:type="spellStart"/>
      <w:r>
        <w:rPr>
          <w:rFonts w:ascii="Times New Roman" w:hAnsi="Times New Roman"/>
          <w:sz w:val="28"/>
          <w:szCs w:val="28"/>
        </w:rPr>
        <w:t>Хоружику</w:t>
      </w:r>
      <w:proofErr w:type="spellEnd"/>
      <w:r>
        <w:rPr>
          <w:rFonts w:ascii="Times New Roman" w:hAnsi="Times New Roman"/>
          <w:sz w:val="28"/>
          <w:szCs w:val="28"/>
        </w:rPr>
        <w:t xml:space="preserve"> с просьбой принять срочные меры в отношении жителя с. Тлярата </w:t>
      </w:r>
      <w:proofErr w:type="spellStart"/>
      <w:r>
        <w:rPr>
          <w:rFonts w:ascii="Times New Roman" w:hAnsi="Times New Roman"/>
          <w:sz w:val="28"/>
          <w:szCs w:val="28"/>
        </w:rPr>
        <w:t>Тляратинского</w:t>
      </w:r>
      <w:proofErr w:type="spellEnd"/>
      <w:r>
        <w:rPr>
          <w:rFonts w:ascii="Times New Roman" w:hAnsi="Times New Roman"/>
          <w:sz w:val="28"/>
          <w:szCs w:val="28"/>
        </w:rPr>
        <w:t xml:space="preserve"> района Д. </w:t>
      </w:r>
      <w:proofErr w:type="spellStart"/>
      <w:r>
        <w:rPr>
          <w:rFonts w:ascii="Times New Roman" w:hAnsi="Times New Roman"/>
          <w:sz w:val="28"/>
          <w:szCs w:val="28"/>
        </w:rPr>
        <w:t>Даибова</w:t>
      </w:r>
      <w:proofErr w:type="spellEnd"/>
      <w:r>
        <w:rPr>
          <w:rFonts w:ascii="Times New Roman" w:hAnsi="Times New Roman"/>
          <w:sz w:val="28"/>
          <w:szCs w:val="28"/>
        </w:rPr>
        <w:t xml:space="preserve">. Мужчина был недоволен тем, что его жена </w:t>
      </w:r>
      <w:proofErr w:type="spellStart"/>
      <w:r>
        <w:rPr>
          <w:rFonts w:ascii="Times New Roman" w:hAnsi="Times New Roman"/>
          <w:sz w:val="28"/>
          <w:szCs w:val="28"/>
        </w:rPr>
        <w:t>Майрам</w:t>
      </w:r>
      <w:proofErr w:type="spellEnd"/>
      <w:r>
        <w:rPr>
          <w:rFonts w:ascii="Times New Roman" w:hAnsi="Times New Roman"/>
          <w:sz w:val="28"/>
          <w:szCs w:val="28"/>
        </w:rPr>
        <w:t xml:space="preserve"> занялась общественной работой, а вскоре стала председателем сельсовета. Он выгнал супругу из дому, не давая </w:t>
      </w:r>
      <w:r>
        <w:rPr>
          <w:rFonts w:ascii="Times New Roman" w:hAnsi="Times New Roman"/>
          <w:sz w:val="28"/>
          <w:szCs w:val="28"/>
        </w:rPr>
        <w:lastRenderedPageBreak/>
        <w:t>ей никакого имущества, несмотря на то, что оно было нажито в совместном 15-летнем браке. Муж не соглашался на развод через ЗАГС, а женщина из-за своих, уже приобретенных, советских, убеждений отказывалась разводиться по шариату</w:t>
      </w:r>
      <w:r>
        <w:rPr>
          <w:rStyle w:val="FootnoteReference"/>
          <w:rFonts w:ascii="Times New Roman" w:hAnsi="Times New Roman"/>
          <w:sz w:val="28"/>
          <w:szCs w:val="28"/>
        </w:rPr>
        <w:footnoteReference w:id="18"/>
      </w:r>
      <w:r>
        <w:rPr>
          <w:rFonts w:ascii="Times New Roman" w:hAnsi="Times New Roman"/>
          <w:sz w:val="28"/>
          <w:szCs w:val="28"/>
        </w:rPr>
        <w:t>.</w:t>
      </w:r>
    </w:p>
    <w:p w:rsidR="00D74361" w:rsidRPr="0075795F"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Зачастую горянку, обратившуюся при отстаивании своих имущественных притязаний за поддержкой в соответствующие инстанции, в органах дознания и в суде даже не допрашивали. В одних случаях ее появлению там угрозами и побоями препятствовал муж. В других, проделавшую долгий, нередко пеший, путь от своего аула до райцентра или до города женщину, отправляли обратно. К слову, в</w:t>
      </w:r>
      <w:r w:rsidRPr="0075795F">
        <w:rPr>
          <w:rFonts w:ascii="Times New Roman" w:hAnsi="Times New Roman"/>
          <w:sz w:val="28"/>
          <w:szCs w:val="28"/>
        </w:rPr>
        <w:t xml:space="preserve"> </w:t>
      </w:r>
      <w:r>
        <w:rPr>
          <w:rFonts w:ascii="Times New Roman" w:hAnsi="Times New Roman"/>
          <w:sz w:val="28"/>
          <w:szCs w:val="28"/>
        </w:rPr>
        <w:t>одной из своих рукописей</w:t>
      </w:r>
      <w:r w:rsidRPr="0075795F">
        <w:rPr>
          <w:rFonts w:ascii="Times New Roman" w:hAnsi="Times New Roman"/>
          <w:sz w:val="28"/>
          <w:szCs w:val="28"/>
        </w:rPr>
        <w:t xml:space="preserve"> </w:t>
      </w:r>
      <w:r>
        <w:rPr>
          <w:rFonts w:ascii="Times New Roman" w:hAnsi="Times New Roman"/>
          <w:sz w:val="28"/>
          <w:szCs w:val="28"/>
        </w:rPr>
        <w:t>Тату</w:t>
      </w:r>
      <w:r w:rsidRPr="0075795F">
        <w:rPr>
          <w:rFonts w:ascii="Times New Roman" w:hAnsi="Times New Roman"/>
          <w:sz w:val="28"/>
          <w:szCs w:val="28"/>
        </w:rPr>
        <w:t xml:space="preserve"> </w:t>
      </w:r>
      <w:proofErr w:type="spellStart"/>
      <w:r w:rsidRPr="0075795F">
        <w:rPr>
          <w:rFonts w:ascii="Times New Roman" w:hAnsi="Times New Roman"/>
          <w:sz w:val="28"/>
          <w:szCs w:val="28"/>
        </w:rPr>
        <w:t>Булач</w:t>
      </w:r>
      <w:proofErr w:type="spellEnd"/>
      <w:r>
        <w:rPr>
          <w:rFonts w:ascii="Times New Roman" w:hAnsi="Times New Roman"/>
          <w:sz w:val="28"/>
          <w:szCs w:val="28"/>
        </w:rPr>
        <w:t>, первая дагестанская комсомолка,</w:t>
      </w:r>
      <w:r w:rsidRPr="0075795F">
        <w:rPr>
          <w:rFonts w:ascii="Times New Roman" w:hAnsi="Times New Roman"/>
          <w:sz w:val="28"/>
          <w:szCs w:val="28"/>
        </w:rPr>
        <w:t xml:space="preserve"> писала</w:t>
      </w:r>
      <w:r>
        <w:rPr>
          <w:rFonts w:ascii="Times New Roman" w:hAnsi="Times New Roman"/>
          <w:sz w:val="28"/>
          <w:szCs w:val="28"/>
        </w:rPr>
        <w:t xml:space="preserve">, что в начале </w:t>
      </w:r>
      <w:r>
        <w:rPr>
          <w:rFonts w:ascii="Times New Roman" w:hAnsi="Times New Roman"/>
          <w:sz w:val="28"/>
          <w:szCs w:val="28"/>
          <w:lang w:val="en-US"/>
        </w:rPr>
        <w:t>XX</w:t>
      </w:r>
      <w:r>
        <w:rPr>
          <w:rFonts w:ascii="Times New Roman" w:hAnsi="Times New Roman"/>
          <w:sz w:val="28"/>
          <w:szCs w:val="28"/>
        </w:rPr>
        <w:t xml:space="preserve"> в. о</w:t>
      </w:r>
      <w:r w:rsidRPr="0075795F">
        <w:rPr>
          <w:rFonts w:ascii="Times New Roman" w:hAnsi="Times New Roman"/>
          <w:sz w:val="28"/>
          <w:szCs w:val="28"/>
        </w:rPr>
        <w:t xml:space="preserve"> женщине</w:t>
      </w:r>
      <w:r>
        <w:rPr>
          <w:rFonts w:ascii="Times New Roman" w:hAnsi="Times New Roman"/>
          <w:sz w:val="28"/>
          <w:szCs w:val="28"/>
        </w:rPr>
        <w:t>-горянке никогда не говорили:</w:t>
      </w:r>
      <w:r w:rsidRPr="0075795F">
        <w:rPr>
          <w:rFonts w:ascii="Times New Roman" w:hAnsi="Times New Roman"/>
          <w:sz w:val="28"/>
          <w:szCs w:val="28"/>
        </w:rPr>
        <w:t xml:space="preserve"> «она приехала</w:t>
      </w:r>
      <w:r>
        <w:rPr>
          <w:rFonts w:ascii="Times New Roman" w:hAnsi="Times New Roman"/>
          <w:sz w:val="28"/>
          <w:szCs w:val="28"/>
        </w:rPr>
        <w:t>», а говорили, что «она пришла», поскольку было не принято, чтобы она ездила, она</w:t>
      </w:r>
      <w:r w:rsidRPr="0075795F">
        <w:rPr>
          <w:rFonts w:ascii="Times New Roman" w:hAnsi="Times New Roman"/>
          <w:sz w:val="28"/>
          <w:szCs w:val="28"/>
        </w:rPr>
        <w:t xml:space="preserve"> должна была ходить пешком</w:t>
      </w:r>
      <w:r>
        <w:rPr>
          <w:rStyle w:val="FootnoteReference"/>
          <w:rFonts w:ascii="Times New Roman" w:hAnsi="Times New Roman"/>
          <w:sz w:val="28"/>
          <w:szCs w:val="28"/>
        </w:rPr>
        <w:footnoteReference w:id="19"/>
      </w:r>
      <w:r w:rsidRPr="0075795F">
        <w:rPr>
          <w:rFonts w:ascii="Times New Roman" w:hAnsi="Times New Roman"/>
          <w:sz w:val="28"/>
          <w:szCs w:val="28"/>
        </w:rPr>
        <w:t>.</w:t>
      </w:r>
      <w:r>
        <w:rPr>
          <w:rFonts w:ascii="Times New Roman" w:hAnsi="Times New Roman"/>
          <w:sz w:val="28"/>
          <w:szCs w:val="28"/>
        </w:rPr>
        <w:t xml:space="preserve"> Подобные «традиции» сохранялись и в 1920-е, и в 1930-е гг. Итак, не приняв горянку, работники правоохранительной или судебной системы, как правило мужчины, ссылались на занятость и советовали ей прийти накануне женского праздника 8 марта, когда уж точно будет повод рассмотреть «женское» дело. </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Между тем, участие горянки в суде при разборе дела, с точки зрения власти, имело немалое агитационное и воспитательное значение, а также создавало реальную возможность для предъявления требований на выделение определенной части из имущества мужа. «Суды почти никогда не рассматривают исков о выделении имущества… Вынося обвинительные приговоры они оставляют экономически слабую сторону – горянку – без средств существования. За мужчинами оставалось право на жилище, а женщина с детьми уходила со двора»</w:t>
      </w:r>
      <w:r>
        <w:rPr>
          <w:rStyle w:val="FootnoteReference"/>
          <w:rFonts w:ascii="Times New Roman" w:hAnsi="Times New Roman"/>
          <w:sz w:val="28"/>
          <w:szCs w:val="28"/>
        </w:rPr>
        <w:footnoteReference w:id="20"/>
      </w:r>
      <w:r>
        <w:rPr>
          <w:rFonts w:ascii="Times New Roman" w:hAnsi="Times New Roman"/>
          <w:sz w:val="28"/>
          <w:szCs w:val="28"/>
        </w:rPr>
        <w:t xml:space="preserve">. Прокуроры на слушания таких дел, как </w:t>
      </w:r>
      <w:r>
        <w:rPr>
          <w:rFonts w:ascii="Times New Roman" w:hAnsi="Times New Roman"/>
          <w:sz w:val="28"/>
          <w:szCs w:val="28"/>
        </w:rPr>
        <w:lastRenderedPageBreak/>
        <w:t>правило, не являлись. Такое нарушение процессуальных действий препятствовало исполнению решения суда, и горянка была вынуждена или оставаться с мужем, или уходить от него ни с чем.</w:t>
      </w:r>
    </w:p>
    <w:p w:rsidR="00D74361" w:rsidRDefault="00D74361" w:rsidP="00D74361">
      <w:pPr>
        <w:spacing w:after="0" w:line="360" w:lineRule="auto"/>
        <w:ind w:firstLine="708"/>
        <w:jc w:val="both"/>
        <w:rPr>
          <w:rFonts w:ascii="Times New Roman" w:hAnsi="Times New Roman"/>
          <w:sz w:val="28"/>
          <w:szCs w:val="28"/>
        </w:rPr>
      </w:pPr>
      <w:r w:rsidRPr="00E63CA3">
        <w:rPr>
          <w:rFonts w:ascii="Times New Roman" w:hAnsi="Times New Roman"/>
          <w:sz w:val="28"/>
          <w:szCs w:val="28"/>
        </w:rPr>
        <w:t xml:space="preserve">8 февраля 1931 г. </w:t>
      </w:r>
      <w:r>
        <w:rPr>
          <w:rFonts w:ascii="Times New Roman" w:hAnsi="Times New Roman"/>
          <w:sz w:val="28"/>
          <w:szCs w:val="28"/>
        </w:rPr>
        <w:t>в</w:t>
      </w:r>
      <w:r w:rsidRPr="00E63CA3">
        <w:rPr>
          <w:rFonts w:ascii="Times New Roman" w:hAnsi="Times New Roman"/>
          <w:sz w:val="28"/>
          <w:szCs w:val="28"/>
        </w:rPr>
        <w:t xml:space="preserve"> женотдел ДК ВКП (б) поступило заявление У</w:t>
      </w:r>
      <w:r>
        <w:rPr>
          <w:rFonts w:ascii="Times New Roman" w:hAnsi="Times New Roman"/>
          <w:sz w:val="28"/>
          <w:szCs w:val="28"/>
        </w:rPr>
        <w:t>.</w:t>
      </w:r>
      <w:r w:rsidRPr="00E63CA3">
        <w:rPr>
          <w:rFonts w:ascii="Times New Roman" w:hAnsi="Times New Roman"/>
          <w:sz w:val="28"/>
          <w:szCs w:val="28"/>
        </w:rPr>
        <w:t xml:space="preserve"> </w:t>
      </w:r>
      <w:proofErr w:type="spellStart"/>
      <w:r w:rsidRPr="00E63CA3">
        <w:rPr>
          <w:rFonts w:ascii="Times New Roman" w:hAnsi="Times New Roman"/>
          <w:sz w:val="28"/>
          <w:szCs w:val="28"/>
        </w:rPr>
        <w:t>Неджафовой</w:t>
      </w:r>
      <w:proofErr w:type="spellEnd"/>
      <w:r w:rsidRPr="00E63CA3">
        <w:rPr>
          <w:rFonts w:ascii="Times New Roman" w:hAnsi="Times New Roman"/>
          <w:sz w:val="28"/>
          <w:szCs w:val="28"/>
        </w:rPr>
        <w:t xml:space="preserve"> из Дербента. </w:t>
      </w:r>
      <w:r>
        <w:rPr>
          <w:rFonts w:ascii="Times New Roman" w:hAnsi="Times New Roman"/>
          <w:sz w:val="28"/>
          <w:szCs w:val="28"/>
        </w:rPr>
        <w:t xml:space="preserve">Ранее </w:t>
      </w:r>
      <w:proofErr w:type="spellStart"/>
      <w:r w:rsidRPr="00E63CA3">
        <w:rPr>
          <w:rFonts w:ascii="Times New Roman" w:hAnsi="Times New Roman"/>
          <w:sz w:val="28"/>
          <w:szCs w:val="28"/>
        </w:rPr>
        <w:t>Неджафова</w:t>
      </w:r>
      <w:proofErr w:type="spellEnd"/>
      <w:r w:rsidRPr="00E63CA3">
        <w:rPr>
          <w:rFonts w:ascii="Times New Roman" w:hAnsi="Times New Roman"/>
          <w:sz w:val="28"/>
          <w:szCs w:val="28"/>
        </w:rPr>
        <w:t xml:space="preserve"> подала заявление в </w:t>
      </w:r>
      <w:proofErr w:type="spellStart"/>
      <w:r w:rsidRPr="00E63CA3">
        <w:rPr>
          <w:rFonts w:ascii="Times New Roman" w:hAnsi="Times New Roman"/>
          <w:sz w:val="28"/>
          <w:szCs w:val="28"/>
        </w:rPr>
        <w:t>Главсуд</w:t>
      </w:r>
      <w:proofErr w:type="spellEnd"/>
      <w:r w:rsidRPr="00E63CA3">
        <w:rPr>
          <w:rFonts w:ascii="Times New Roman" w:hAnsi="Times New Roman"/>
          <w:sz w:val="28"/>
          <w:szCs w:val="28"/>
        </w:rPr>
        <w:t xml:space="preserve"> по</w:t>
      </w:r>
      <w:r>
        <w:rPr>
          <w:rFonts w:ascii="Times New Roman" w:hAnsi="Times New Roman"/>
          <w:sz w:val="28"/>
          <w:szCs w:val="28"/>
        </w:rPr>
        <w:t xml:space="preserve"> поводу развода с мужем Т.</w:t>
      </w:r>
      <w:r w:rsidRPr="00E63CA3">
        <w:rPr>
          <w:rFonts w:ascii="Times New Roman" w:hAnsi="Times New Roman"/>
          <w:sz w:val="28"/>
          <w:szCs w:val="28"/>
        </w:rPr>
        <w:t xml:space="preserve"> </w:t>
      </w:r>
      <w:proofErr w:type="spellStart"/>
      <w:r w:rsidRPr="00E63CA3">
        <w:rPr>
          <w:rFonts w:ascii="Times New Roman" w:hAnsi="Times New Roman"/>
          <w:sz w:val="28"/>
          <w:szCs w:val="28"/>
        </w:rPr>
        <w:t>Неджафовым</w:t>
      </w:r>
      <w:proofErr w:type="spellEnd"/>
      <w:r>
        <w:rPr>
          <w:rFonts w:ascii="Times New Roman" w:hAnsi="Times New Roman"/>
          <w:sz w:val="28"/>
          <w:szCs w:val="28"/>
        </w:rPr>
        <w:t xml:space="preserve"> и его отказа</w:t>
      </w:r>
      <w:r w:rsidRPr="00E63CA3">
        <w:rPr>
          <w:rFonts w:ascii="Times New Roman" w:hAnsi="Times New Roman"/>
          <w:sz w:val="28"/>
          <w:szCs w:val="28"/>
        </w:rPr>
        <w:t xml:space="preserve"> выдать </w:t>
      </w:r>
      <w:r>
        <w:rPr>
          <w:rFonts w:ascii="Times New Roman" w:hAnsi="Times New Roman"/>
          <w:sz w:val="28"/>
          <w:szCs w:val="28"/>
        </w:rPr>
        <w:t xml:space="preserve">ей </w:t>
      </w:r>
      <w:r w:rsidRPr="00E63CA3">
        <w:rPr>
          <w:rFonts w:ascii="Times New Roman" w:hAnsi="Times New Roman"/>
          <w:sz w:val="28"/>
          <w:szCs w:val="28"/>
        </w:rPr>
        <w:t xml:space="preserve">часть имущества. Женщина состояла в браке 8 </w:t>
      </w:r>
      <w:r>
        <w:rPr>
          <w:rFonts w:ascii="Times New Roman" w:hAnsi="Times New Roman"/>
          <w:sz w:val="28"/>
          <w:szCs w:val="28"/>
        </w:rPr>
        <w:t>лет, родила двух детей</w:t>
      </w:r>
      <w:r w:rsidRPr="00E63CA3">
        <w:rPr>
          <w:rFonts w:ascii="Times New Roman" w:hAnsi="Times New Roman"/>
          <w:sz w:val="28"/>
          <w:szCs w:val="28"/>
        </w:rPr>
        <w:t xml:space="preserve">, </w:t>
      </w:r>
      <w:r>
        <w:rPr>
          <w:rFonts w:ascii="Times New Roman" w:hAnsi="Times New Roman"/>
          <w:sz w:val="28"/>
          <w:szCs w:val="28"/>
        </w:rPr>
        <w:t xml:space="preserve">вела </w:t>
      </w:r>
      <w:r w:rsidRPr="00E63CA3">
        <w:rPr>
          <w:rFonts w:ascii="Times New Roman" w:hAnsi="Times New Roman"/>
          <w:sz w:val="28"/>
          <w:szCs w:val="28"/>
        </w:rPr>
        <w:t>домашне</w:t>
      </w:r>
      <w:r>
        <w:rPr>
          <w:rFonts w:ascii="Times New Roman" w:hAnsi="Times New Roman"/>
          <w:sz w:val="28"/>
          <w:szCs w:val="28"/>
        </w:rPr>
        <w:t>е</w:t>
      </w:r>
      <w:r w:rsidRPr="00E63CA3">
        <w:rPr>
          <w:rFonts w:ascii="Times New Roman" w:hAnsi="Times New Roman"/>
          <w:sz w:val="28"/>
          <w:szCs w:val="28"/>
        </w:rPr>
        <w:t xml:space="preserve"> хозяйств</w:t>
      </w:r>
      <w:r>
        <w:rPr>
          <w:rFonts w:ascii="Times New Roman" w:hAnsi="Times New Roman"/>
          <w:sz w:val="28"/>
          <w:szCs w:val="28"/>
        </w:rPr>
        <w:t>о</w:t>
      </w:r>
      <w:r w:rsidRPr="00E63CA3">
        <w:rPr>
          <w:rFonts w:ascii="Times New Roman" w:hAnsi="Times New Roman"/>
          <w:sz w:val="28"/>
          <w:szCs w:val="28"/>
        </w:rPr>
        <w:t xml:space="preserve">. Когда же </w:t>
      </w:r>
      <w:r>
        <w:rPr>
          <w:rFonts w:ascii="Times New Roman" w:hAnsi="Times New Roman"/>
          <w:sz w:val="28"/>
          <w:szCs w:val="28"/>
        </w:rPr>
        <w:t xml:space="preserve">У. </w:t>
      </w:r>
      <w:proofErr w:type="spellStart"/>
      <w:r>
        <w:rPr>
          <w:rFonts w:ascii="Times New Roman" w:hAnsi="Times New Roman"/>
          <w:sz w:val="28"/>
          <w:szCs w:val="28"/>
        </w:rPr>
        <w:t>Неджафова</w:t>
      </w:r>
      <w:proofErr w:type="spellEnd"/>
      <w:r>
        <w:rPr>
          <w:rFonts w:ascii="Times New Roman" w:hAnsi="Times New Roman"/>
          <w:sz w:val="28"/>
          <w:szCs w:val="28"/>
        </w:rPr>
        <w:t xml:space="preserve"> </w:t>
      </w:r>
      <w:r w:rsidRPr="00E63CA3">
        <w:rPr>
          <w:rFonts w:ascii="Times New Roman" w:hAnsi="Times New Roman"/>
          <w:sz w:val="28"/>
          <w:szCs w:val="28"/>
        </w:rPr>
        <w:t xml:space="preserve">попросила мужа отпустить ее </w:t>
      </w:r>
      <w:r>
        <w:rPr>
          <w:rFonts w:ascii="Times New Roman" w:hAnsi="Times New Roman"/>
          <w:sz w:val="28"/>
          <w:szCs w:val="28"/>
        </w:rPr>
        <w:t xml:space="preserve">на учебу, то реакция его была очень жесткой: муж избил супругу, запер в </w:t>
      </w:r>
      <w:r w:rsidRPr="00E63CA3">
        <w:rPr>
          <w:rFonts w:ascii="Times New Roman" w:hAnsi="Times New Roman"/>
          <w:sz w:val="28"/>
          <w:szCs w:val="28"/>
        </w:rPr>
        <w:t>холодном помещении</w:t>
      </w:r>
      <w:r>
        <w:rPr>
          <w:rFonts w:ascii="Times New Roman" w:hAnsi="Times New Roman"/>
          <w:sz w:val="28"/>
          <w:szCs w:val="28"/>
        </w:rPr>
        <w:t xml:space="preserve">, держал </w:t>
      </w:r>
      <w:r w:rsidRPr="00E63CA3">
        <w:rPr>
          <w:rFonts w:ascii="Times New Roman" w:hAnsi="Times New Roman"/>
          <w:sz w:val="28"/>
          <w:szCs w:val="28"/>
        </w:rPr>
        <w:t xml:space="preserve">впроголодь. Женщина вынуждена была уехать к старику-отцу в Дербент и подать заявление в судебную инстанцию. </w:t>
      </w:r>
      <w:r>
        <w:rPr>
          <w:rFonts w:ascii="Times New Roman" w:hAnsi="Times New Roman"/>
          <w:sz w:val="28"/>
          <w:szCs w:val="28"/>
        </w:rPr>
        <w:t xml:space="preserve">Здесь она </w:t>
      </w:r>
      <w:r w:rsidRPr="00E63CA3">
        <w:rPr>
          <w:rFonts w:ascii="Times New Roman" w:hAnsi="Times New Roman"/>
          <w:sz w:val="28"/>
          <w:szCs w:val="28"/>
        </w:rPr>
        <w:t>обратилась с просьбой отправить в суд представителя женотдела для защиты ее прав «как турчанки по новому советскому быту»</w:t>
      </w:r>
      <w:r>
        <w:rPr>
          <w:rStyle w:val="FootnoteReference"/>
          <w:rFonts w:ascii="Times New Roman" w:hAnsi="Times New Roman"/>
          <w:sz w:val="28"/>
          <w:szCs w:val="28"/>
        </w:rPr>
        <w:footnoteReference w:id="21"/>
      </w:r>
      <w:r w:rsidRPr="00E63CA3">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Особенности общественного быта народов Северного Кавказа и Дагестана обусловливали основные виды бытовых преступления. Так, главой семьи и распорядителем всех имеющихся ценностей считался мужчина, а женщина ставилась в положение экономической зависимости от отца, от мужа. Мы рассмотрим несколько видов определенных советским законодательством бытовых преступлений в изучаемый период у народов Северного Кавказа, в том числе у народов Дагестана.</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первую очередь, многоженство. И. Грязнов в статье, опубликованной в 1930 г. в журнале «Просвещение национальностей» сообщал, что многоженство встречалось среди более зажиточных горцев, и так описывал сохранившийся обычай по впечатлениям после посещения с. </w:t>
      </w:r>
      <w:proofErr w:type="spellStart"/>
      <w:r>
        <w:rPr>
          <w:rFonts w:ascii="Times New Roman" w:hAnsi="Times New Roman"/>
          <w:sz w:val="28"/>
          <w:szCs w:val="28"/>
        </w:rPr>
        <w:t>Микрах</w:t>
      </w:r>
      <w:proofErr w:type="spellEnd"/>
      <w:r>
        <w:rPr>
          <w:rFonts w:ascii="Times New Roman" w:hAnsi="Times New Roman"/>
          <w:sz w:val="28"/>
          <w:szCs w:val="28"/>
        </w:rPr>
        <w:t xml:space="preserve"> </w:t>
      </w:r>
      <w:proofErr w:type="spellStart"/>
      <w:r>
        <w:rPr>
          <w:rFonts w:ascii="Times New Roman" w:hAnsi="Times New Roman"/>
          <w:sz w:val="28"/>
          <w:szCs w:val="28"/>
        </w:rPr>
        <w:t>Докузпаринского</w:t>
      </w:r>
      <w:proofErr w:type="spellEnd"/>
      <w:r>
        <w:rPr>
          <w:rFonts w:ascii="Times New Roman" w:hAnsi="Times New Roman"/>
          <w:sz w:val="28"/>
          <w:szCs w:val="28"/>
        </w:rPr>
        <w:t xml:space="preserve"> района Дагестанской АССР. «У нас на глазах аульный кулак, старик лет пятидесяти, купил себе третью жену, совсем еще девочку. Свое брачное ложе он устроил на новом ковре, вытканном для этого случая руками первой жены. С появлением в сакле молодой жены старая превращается буквально в рабу. Она исполняет самую черную и тяжелую работу, </w:t>
      </w:r>
      <w:r>
        <w:rPr>
          <w:rFonts w:ascii="Times New Roman" w:hAnsi="Times New Roman"/>
          <w:sz w:val="28"/>
          <w:szCs w:val="28"/>
        </w:rPr>
        <w:lastRenderedPageBreak/>
        <w:t>освобождая от нее молодую. Часто дети появляются одновременно у всех жен. Детей рождается много, но много их и умирает. Раннее замужество, частые роды, тяжелая домашняя работа преждевременно старят горянку»</w:t>
      </w:r>
      <w:r>
        <w:rPr>
          <w:rStyle w:val="FootnoteReference"/>
          <w:rFonts w:ascii="Times New Roman" w:hAnsi="Times New Roman"/>
          <w:sz w:val="28"/>
          <w:szCs w:val="28"/>
        </w:rPr>
        <w:footnoteReference w:id="22"/>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Несмотря на экономическую зависимость от мужа, крайне низкий культурный уровень, высокую религиозность, в конце 1920 – первой половине 1930-х гг. горянки все чаще стали проявлять активность в борьбе с многоженством. Интересное суждение об уровне религиозности народов Северного Кавказа высказал Х. </w:t>
      </w:r>
      <w:proofErr w:type="spellStart"/>
      <w:r>
        <w:rPr>
          <w:rFonts w:ascii="Times New Roman" w:hAnsi="Times New Roman"/>
          <w:sz w:val="28"/>
          <w:szCs w:val="28"/>
        </w:rPr>
        <w:t>Ошаев</w:t>
      </w:r>
      <w:proofErr w:type="spellEnd"/>
      <w:r>
        <w:rPr>
          <w:rFonts w:ascii="Times New Roman" w:hAnsi="Times New Roman"/>
          <w:sz w:val="28"/>
          <w:szCs w:val="28"/>
        </w:rPr>
        <w:t xml:space="preserve"> в журнале «Революция и горец», расположив национальные области Северного Кавказа и Дагестан по убывающей с учетом уровня религиозности и влияния духовенства на население: Дагестан, Чечня, Ингушетия, Карачай, </w:t>
      </w:r>
      <w:proofErr w:type="spellStart"/>
      <w:r>
        <w:rPr>
          <w:rFonts w:ascii="Times New Roman" w:hAnsi="Times New Roman"/>
          <w:sz w:val="28"/>
          <w:szCs w:val="28"/>
        </w:rPr>
        <w:t>Кабарда</w:t>
      </w:r>
      <w:proofErr w:type="spellEnd"/>
      <w:r>
        <w:rPr>
          <w:rFonts w:ascii="Times New Roman" w:hAnsi="Times New Roman"/>
          <w:sz w:val="28"/>
          <w:szCs w:val="28"/>
        </w:rPr>
        <w:t xml:space="preserve">, </w:t>
      </w:r>
      <w:proofErr w:type="spellStart"/>
      <w:r>
        <w:rPr>
          <w:rFonts w:ascii="Times New Roman" w:hAnsi="Times New Roman"/>
          <w:sz w:val="28"/>
          <w:szCs w:val="28"/>
        </w:rPr>
        <w:t>Черкесия</w:t>
      </w:r>
      <w:proofErr w:type="spellEnd"/>
      <w:r>
        <w:rPr>
          <w:rFonts w:ascii="Times New Roman" w:hAnsi="Times New Roman"/>
          <w:sz w:val="28"/>
          <w:szCs w:val="28"/>
        </w:rPr>
        <w:t>, Адыгея, Осетия. При этом автор отметил, что религиозность в горах была выше, чем на равнине</w:t>
      </w:r>
      <w:r>
        <w:rPr>
          <w:rStyle w:val="FootnoteReference"/>
          <w:rFonts w:ascii="Times New Roman" w:hAnsi="Times New Roman"/>
          <w:sz w:val="28"/>
          <w:szCs w:val="28"/>
        </w:rPr>
        <w:footnoteReference w:id="23"/>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Документы, данные периодических изданий, литературы свидетельствуют о том, что по тем временам мужскую часть населения многоженство вполне устраивало. «Этот консерватизм проявлялся не только у беспартийной части населения, но подчас и среди членов партии и ответственных работников автономных областей»</w:t>
      </w:r>
      <w:r>
        <w:rPr>
          <w:rStyle w:val="FootnoteReference"/>
          <w:rFonts w:ascii="Times New Roman" w:hAnsi="Times New Roman"/>
          <w:sz w:val="28"/>
          <w:szCs w:val="28"/>
        </w:rPr>
        <w:footnoteReference w:id="24"/>
      </w:r>
      <w:r>
        <w:rPr>
          <w:rFonts w:ascii="Times New Roman" w:hAnsi="Times New Roman"/>
          <w:sz w:val="28"/>
          <w:szCs w:val="28"/>
        </w:rPr>
        <w:t xml:space="preserve">. За 1929 г. в судах национальных областей </w:t>
      </w:r>
      <w:proofErr w:type="gramStart"/>
      <w:r>
        <w:rPr>
          <w:rFonts w:ascii="Times New Roman" w:hAnsi="Times New Roman"/>
          <w:sz w:val="28"/>
          <w:szCs w:val="28"/>
        </w:rPr>
        <w:t>Северо-Кавказского</w:t>
      </w:r>
      <w:proofErr w:type="gramEnd"/>
      <w:r>
        <w:rPr>
          <w:rFonts w:ascii="Times New Roman" w:hAnsi="Times New Roman"/>
          <w:sz w:val="28"/>
          <w:szCs w:val="28"/>
        </w:rPr>
        <w:t xml:space="preserve"> края (ДАССР в состав Северо-Кавказского края входила в 1931 – 1936 гг. – авт.) по этому вопросу состоялось 53 слушания дел в отношении 55 человек, после рассмотрения которых среди осужденных члены ВКП (б) и ВЛКСМ составили 7,2 %</w:t>
      </w:r>
      <w:r>
        <w:rPr>
          <w:rStyle w:val="FootnoteReference"/>
          <w:rFonts w:ascii="Times New Roman" w:hAnsi="Times New Roman"/>
          <w:sz w:val="28"/>
          <w:szCs w:val="28"/>
        </w:rPr>
        <w:footnoteReference w:id="25"/>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Большинство дел о многоженстве возбуждались по инициативе государственных организаций, средств массовой информации, которым об этом становилось известно, а сравнительно небольшой процент – по </w:t>
      </w:r>
      <w:r>
        <w:rPr>
          <w:rFonts w:ascii="Times New Roman" w:hAnsi="Times New Roman"/>
          <w:sz w:val="28"/>
          <w:szCs w:val="28"/>
        </w:rPr>
        <w:lastRenderedPageBreak/>
        <w:t>обращениям непосредственно жен-горянок, а также женотделов, вступившихся за права женщин.</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 заседании Дагестанской контрольной комиссии с участием работников женотдела </w:t>
      </w:r>
      <w:proofErr w:type="spellStart"/>
      <w:r>
        <w:rPr>
          <w:rFonts w:ascii="Times New Roman" w:hAnsi="Times New Roman"/>
          <w:sz w:val="28"/>
          <w:szCs w:val="28"/>
        </w:rPr>
        <w:t>Дагобкома</w:t>
      </w:r>
      <w:proofErr w:type="spellEnd"/>
      <w:r>
        <w:rPr>
          <w:rFonts w:ascii="Times New Roman" w:hAnsi="Times New Roman"/>
          <w:sz w:val="28"/>
          <w:szCs w:val="28"/>
        </w:rPr>
        <w:t xml:space="preserve"> ВКП (б) (25 марта 1931 г.) один из участников совещания – Викторов – говорил</w:t>
      </w:r>
      <w:r w:rsidRPr="00E00362">
        <w:rPr>
          <w:rFonts w:ascii="Times New Roman" w:hAnsi="Times New Roman"/>
          <w:sz w:val="28"/>
          <w:szCs w:val="28"/>
        </w:rPr>
        <w:t xml:space="preserve">: </w:t>
      </w:r>
      <w:r>
        <w:rPr>
          <w:rFonts w:ascii="Times New Roman" w:hAnsi="Times New Roman"/>
          <w:sz w:val="28"/>
          <w:szCs w:val="28"/>
        </w:rPr>
        <w:t>«</w:t>
      </w:r>
      <w:r w:rsidRPr="00E00362">
        <w:rPr>
          <w:rFonts w:ascii="Times New Roman" w:hAnsi="Times New Roman"/>
          <w:sz w:val="28"/>
          <w:szCs w:val="28"/>
        </w:rPr>
        <w:t>Почему мы имели такие случаи, когда н</w:t>
      </w:r>
      <w:r>
        <w:rPr>
          <w:rFonts w:ascii="Times New Roman" w:hAnsi="Times New Roman"/>
          <w:sz w:val="28"/>
          <w:szCs w:val="28"/>
        </w:rPr>
        <w:t>аши уполномоченные Контрольной К</w:t>
      </w:r>
      <w:r w:rsidRPr="00E00362">
        <w:rPr>
          <w:rFonts w:ascii="Times New Roman" w:hAnsi="Times New Roman"/>
          <w:sz w:val="28"/>
          <w:szCs w:val="28"/>
        </w:rPr>
        <w:t>омиссии не могли бороться с пережитками старого быта? П</w:t>
      </w:r>
      <w:r>
        <w:rPr>
          <w:rFonts w:ascii="Times New Roman" w:hAnsi="Times New Roman"/>
          <w:sz w:val="28"/>
          <w:szCs w:val="28"/>
        </w:rPr>
        <w:t xml:space="preserve">отому что они сами </w:t>
      </w:r>
      <w:proofErr w:type="spellStart"/>
      <w:r>
        <w:rPr>
          <w:rFonts w:ascii="Times New Roman" w:hAnsi="Times New Roman"/>
          <w:sz w:val="28"/>
          <w:szCs w:val="28"/>
        </w:rPr>
        <w:t>многоженны</w:t>
      </w:r>
      <w:proofErr w:type="spellEnd"/>
      <w:r>
        <w:rPr>
          <w:rFonts w:ascii="Times New Roman" w:hAnsi="Times New Roman"/>
          <w:sz w:val="28"/>
          <w:szCs w:val="28"/>
        </w:rPr>
        <w:t>… З</w:t>
      </w:r>
      <w:r w:rsidRPr="00E00362">
        <w:rPr>
          <w:rFonts w:ascii="Times New Roman" w:hAnsi="Times New Roman"/>
          <w:sz w:val="28"/>
          <w:szCs w:val="28"/>
        </w:rPr>
        <w:t xml:space="preserve">а время с 9-й </w:t>
      </w:r>
      <w:proofErr w:type="spellStart"/>
      <w:r w:rsidRPr="00E00362">
        <w:rPr>
          <w:rFonts w:ascii="Times New Roman" w:hAnsi="Times New Roman"/>
          <w:sz w:val="28"/>
          <w:szCs w:val="28"/>
        </w:rPr>
        <w:t>Дагпартконференции</w:t>
      </w:r>
      <w:proofErr w:type="spellEnd"/>
      <w:r>
        <w:rPr>
          <w:rFonts w:ascii="Times New Roman" w:hAnsi="Times New Roman"/>
          <w:sz w:val="28"/>
          <w:szCs w:val="28"/>
        </w:rPr>
        <w:t xml:space="preserve"> (1928 г. – </w:t>
      </w:r>
      <w:proofErr w:type="gramStart"/>
      <w:r>
        <w:rPr>
          <w:rFonts w:ascii="Times New Roman" w:hAnsi="Times New Roman"/>
          <w:sz w:val="28"/>
          <w:szCs w:val="28"/>
        </w:rPr>
        <w:t>авт.)</w:t>
      </w:r>
      <w:r w:rsidRPr="00E00362">
        <w:rPr>
          <w:rFonts w:ascii="Times New Roman" w:hAnsi="Times New Roman"/>
          <w:sz w:val="28"/>
          <w:szCs w:val="28"/>
        </w:rPr>
        <w:t>…</w:t>
      </w:r>
      <w:proofErr w:type="gramEnd"/>
      <w:r w:rsidRPr="00E00362">
        <w:rPr>
          <w:rFonts w:ascii="Times New Roman" w:hAnsi="Times New Roman"/>
          <w:sz w:val="28"/>
          <w:szCs w:val="28"/>
        </w:rPr>
        <w:t xml:space="preserve"> областная КК привлекла коммунистов за эти пережитки в количестве 30 человек, и не только привлекли, а 20 исключили из партии</w:t>
      </w:r>
      <w:r>
        <w:rPr>
          <w:rStyle w:val="FootnoteReference"/>
          <w:rFonts w:ascii="Times New Roman" w:hAnsi="Times New Roman"/>
          <w:sz w:val="28"/>
          <w:szCs w:val="28"/>
        </w:rPr>
        <w:footnoteReference w:id="26"/>
      </w:r>
      <w:r w:rsidRPr="00E00362">
        <w:rPr>
          <w:rFonts w:ascii="Times New Roman" w:hAnsi="Times New Roman"/>
          <w:sz w:val="28"/>
          <w:szCs w:val="28"/>
        </w:rPr>
        <w:t>. 10 человек исключили именно за многоженство, 5 человек за то, что они крали девушек…</w:t>
      </w:r>
      <w:r>
        <w:rPr>
          <w:rFonts w:ascii="Times New Roman" w:hAnsi="Times New Roman"/>
          <w:sz w:val="28"/>
          <w:szCs w:val="28"/>
        </w:rPr>
        <w:t>»</w:t>
      </w:r>
      <w:r>
        <w:rPr>
          <w:rStyle w:val="FootnoteReference"/>
          <w:rFonts w:ascii="Times New Roman" w:hAnsi="Times New Roman"/>
          <w:sz w:val="28"/>
          <w:szCs w:val="28"/>
        </w:rPr>
        <w:footnoteReference w:id="27"/>
      </w:r>
      <w:r w:rsidRPr="00E00362">
        <w:rPr>
          <w:rFonts w:ascii="Times New Roman" w:hAnsi="Times New Roman"/>
          <w:sz w:val="28"/>
          <w:szCs w:val="28"/>
        </w:rPr>
        <w:t xml:space="preserve">. </w:t>
      </w:r>
      <w:r>
        <w:rPr>
          <w:rFonts w:ascii="Times New Roman" w:hAnsi="Times New Roman"/>
          <w:sz w:val="28"/>
          <w:szCs w:val="28"/>
        </w:rPr>
        <w:t>Сложившуюся ситуацию можно объяснить тем, что советские акты о наказаниях за совершение бытовых преступлений,</w:t>
      </w:r>
      <w:r w:rsidRPr="00D96132">
        <w:rPr>
          <w:rFonts w:ascii="Times New Roman" w:hAnsi="Times New Roman"/>
          <w:sz w:val="28"/>
          <w:szCs w:val="28"/>
        </w:rPr>
        <w:t xml:space="preserve"> </w:t>
      </w:r>
      <w:r w:rsidRPr="00E00362">
        <w:rPr>
          <w:rFonts w:ascii="Times New Roman" w:hAnsi="Times New Roman"/>
          <w:sz w:val="28"/>
          <w:szCs w:val="28"/>
        </w:rPr>
        <w:t xml:space="preserve">как правило, </w:t>
      </w:r>
      <w:r>
        <w:rPr>
          <w:rFonts w:ascii="Times New Roman" w:hAnsi="Times New Roman"/>
          <w:sz w:val="28"/>
          <w:szCs w:val="28"/>
        </w:rPr>
        <w:t>приобретали силу действующего закона,</w:t>
      </w:r>
      <w:r w:rsidRPr="00E00362">
        <w:rPr>
          <w:rFonts w:ascii="Times New Roman" w:hAnsi="Times New Roman"/>
          <w:sz w:val="28"/>
          <w:szCs w:val="28"/>
        </w:rPr>
        <w:t xml:space="preserve"> и это подтвер</w:t>
      </w:r>
      <w:r>
        <w:rPr>
          <w:rFonts w:ascii="Times New Roman" w:hAnsi="Times New Roman"/>
          <w:sz w:val="28"/>
          <w:szCs w:val="28"/>
        </w:rPr>
        <w:t>ждали результаты обследований республиканской Рабоче-крестьянской инспекции (</w:t>
      </w:r>
      <w:r w:rsidRPr="00E00362">
        <w:rPr>
          <w:rFonts w:ascii="Times New Roman" w:hAnsi="Times New Roman"/>
          <w:sz w:val="28"/>
          <w:szCs w:val="28"/>
        </w:rPr>
        <w:t>РКИ</w:t>
      </w:r>
      <w:r>
        <w:rPr>
          <w:rFonts w:ascii="Times New Roman" w:hAnsi="Times New Roman"/>
          <w:sz w:val="28"/>
          <w:szCs w:val="28"/>
        </w:rPr>
        <w:t>)</w:t>
      </w:r>
      <w:r w:rsidRPr="00E00362">
        <w:rPr>
          <w:rFonts w:ascii="Times New Roman" w:hAnsi="Times New Roman"/>
          <w:sz w:val="28"/>
          <w:szCs w:val="28"/>
        </w:rPr>
        <w:t>,</w:t>
      </w:r>
      <w:r>
        <w:rPr>
          <w:rFonts w:ascii="Times New Roman" w:hAnsi="Times New Roman"/>
          <w:sz w:val="28"/>
          <w:szCs w:val="28"/>
        </w:rPr>
        <w:t xml:space="preserve"> в лучшем случае</w:t>
      </w:r>
      <w:r w:rsidRPr="00E00362">
        <w:rPr>
          <w:rFonts w:ascii="Times New Roman" w:hAnsi="Times New Roman"/>
          <w:sz w:val="28"/>
          <w:szCs w:val="28"/>
        </w:rPr>
        <w:t xml:space="preserve"> </w:t>
      </w:r>
      <w:r>
        <w:rPr>
          <w:rFonts w:ascii="Times New Roman" w:hAnsi="Times New Roman"/>
          <w:sz w:val="28"/>
          <w:szCs w:val="28"/>
        </w:rPr>
        <w:t>в районных центрах, а в аульских сельсоветах попросту ложились на полки местного архива</w:t>
      </w:r>
      <w:r>
        <w:rPr>
          <w:rStyle w:val="FootnoteReference"/>
          <w:rFonts w:ascii="Times New Roman" w:hAnsi="Times New Roman"/>
          <w:sz w:val="28"/>
          <w:szCs w:val="28"/>
        </w:rPr>
        <w:footnoteReference w:id="28"/>
      </w:r>
      <w:r w:rsidRPr="00E00362">
        <w:rPr>
          <w:rFonts w:ascii="Times New Roman" w:hAnsi="Times New Roman"/>
          <w:sz w:val="28"/>
          <w:szCs w:val="28"/>
        </w:rPr>
        <w:t>.</w:t>
      </w:r>
      <w:r>
        <w:rPr>
          <w:rFonts w:ascii="Times New Roman" w:hAnsi="Times New Roman"/>
          <w:sz w:val="28"/>
          <w:szCs w:val="28"/>
        </w:rPr>
        <w:t xml:space="preserve"> Заведующая </w:t>
      </w:r>
      <w:proofErr w:type="spellStart"/>
      <w:r>
        <w:rPr>
          <w:rFonts w:ascii="Times New Roman" w:hAnsi="Times New Roman"/>
          <w:sz w:val="28"/>
          <w:szCs w:val="28"/>
        </w:rPr>
        <w:t>Даготделом</w:t>
      </w:r>
      <w:proofErr w:type="spellEnd"/>
      <w:r>
        <w:rPr>
          <w:rFonts w:ascii="Times New Roman" w:hAnsi="Times New Roman"/>
          <w:sz w:val="28"/>
          <w:szCs w:val="28"/>
        </w:rPr>
        <w:t xml:space="preserve"> работниц и крестьянок </w:t>
      </w:r>
      <w:proofErr w:type="spellStart"/>
      <w:r w:rsidRPr="00E00362">
        <w:rPr>
          <w:rFonts w:ascii="Times New Roman" w:hAnsi="Times New Roman"/>
          <w:sz w:val="28"/>
          <w:szCs w:val="28"/>
        </w:rPr>
        <w:t>Халеева</w:t>
      </w:r>
      <w:proofErr w:type="spellEnd"/>
      <w:r>
        <w:rPr>
          <w:rFonts w:ascii="Times New Roman" w:hAnsi="Times New Roman"/>
          <w:sz w:val="28"/>
          <w:szCs w:val="28"/>
        </w:rPr>
        <w:t xml:space="preserve"> говорила, что</w:t>
      </w:r>
      <w:r w:rsidRPr="00E00362">
        <w:rPr>
          <w:rFonts w:ascii="Times New Roman" w:hAnsi="Times New Roman"/>
          <w:sz w:val="28"/>
          <w:szCs w:val="28"/>
        </w:rPr>
        <w:t xml:space="preserve"> </w:t>
      </w:r>
      <w:r>
        <w:rPr>
          <w:rFonts w:ascii="Times New Roman" w:hAnsi="Times New Roman"/>
          <w:sz w:val="28"/>
          <w:szCs w:val="28"/>
        </w:rPr>
        <w:t>«м</w:t>
      </w:r>
      <w:r w:rsidRPr="00E00362">
        <w:rPr>
          <w:rFonts w:ascii="Times New Roman" w:hAnsi="Times New Roman"/>
          <w:sz w:val="28"/>
          <w:szCs w:val="28"/>
        </w:rPr>
        <w:t>ногоженство наблюдается не только среди коренного населения, но и среди русского</w:t>
      </w:r>
      <w:r>
        <w:rPr>
          <w:rFonts w:ascii="Times New Roman" w:hAnsi="Times New Roman"/>
          <w:sz w:val="28"/>
          <w:szCs w:val="28"/>
        </w:rPr>
        <w:t>,</w:t>
      </w:r>
      <w:r w:rsidRPr="00E00362">
        <w:rPr>
          <w:rFonts w:ascii="Times New Roman" w:hAnsi="Times New Roman"/>
          <w:sz w:val="28"/>
          <w:szCs w:val="28"/>
        </w:rPr>
        <w:t xml:space="preserve"> и даже среди коммунистов</w:t>
      </w:r>
      <w:r>
        <w:rPr>
          <w:rFonts w:ascii="Times New Roman" w:hAnsi="Times New Roman"/>
          <w:sz w:val="28"/>
          <w:szCs w:val="28"/>
        </w:rPr>
        <w:t>»</w:t>
      </w:r>
      <w:r>
        <w:rPr>
          <w:rStyle w:val="FootnoteReference"/>
          <w:rFonts w:ascii="Times New Roman" w:hAnsi="Times New Roman"/>
          <w:sz w:val="28"/>
          <w:szCs w:val="28"/>
        </w:rPr>
        <w:footnoteReference w:id="29"/>
      </w:r>
      <w:r>
        <w:rPr>
          <w:rFonts w:ascii="Times New Roman" w:hAnsi="Times New Roman"/>
          <w:sz w:val="28"/>
          <w:szCs w:val="28"/>
        </w:rPr>
        <w:t>. Контрольная комиссия проводила соответствующую воспитательную работу с коммунистами</w:t>
      </w:r>
      <w:r w:rsidRPr="00E00362">
        <w:rPr>
          <w:rFonts w:ascii="Times New Roman" w:hAnsi="Times New Roman"/>
          <w:sz w:val="28"/>
          <w:szCs w:val="28"/>
        </w:rPr>
        <w:t xml:space="preserve">-многоженцами, а </w:t>
      </w:r>
      <w:r>
        <w:rPr>
          <w:rFonts w:ascii="Times New Roman" w:hAnsi="Times New Roman"/>
          <w:sz w:val="28"/>
          <w:szCs w:val="28"/>
        </w:rPr>
        <w:t>в случае ее слабой действенности принимались «карательные» меры,</w:t>
      </w:r>
      <w:r w:rsidRPr="00E00362">
        <w:rPr>
          <w:rFonts w:ascii="Times New Roman" w:hAnsi="Times New Roman"/>
          <w:sz w:val="28"/>
          <w:szCs w:val="28"/>
        </w:rPr>
        <w:t xml:space="preserve"> вплоть до исключения из рядов </w:t>
      </w:r>
      <w:r>
        <w:rPr>
          <w:rFonts w:ascii="Times New Roman" w:hAnsi="Times New Roman"/>
          <w:sz w:val="28"/>
          <w:szCs w:val="28"/>
        </w:rPr>
        <w:t>ВКП (б)</w:t>
      </w:r>
      <w:r>
        <w:rPr>
          <w:rStyle w:val="FootnoteReference"/>
          <w:rFonts w:ascii="Times New Roman" w:hAnsi="Times New Roman"/>
          <w:sz w:val="28"/>
          <w:szCs w:val="28"/>
        </w:rPr>
        <w:footnoteReference w:id="30"/>
      </w:r>
      <w:r w:rsidRPr="00E00362">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Другой вид преступлений, затрагивающих горянку и квалифицированный советским законодательством как бытовое преступление, был связан с уплатой калыма – обычаем дачи выкупа (деньгами, скотом или другим имуществом) за невесту женихом, его родственниками, </w:t>
      </w:r>
      <w:r>
        <w:rPr>
          <w:rFonts w:ascii="Times New Roman" w:hAnsi="Times New Roman"/>
          <w:sz w:val="28"/>
          <w:szCs w:val="28"/>
        </w:rPr>
        <w:lastRenderedPageBreak/>
        <w:t>предусмотренным обычным правом (адатом) и превращающим невесту в выкупленную собственность. В рассматриваемый период в условиях советской власти традиция уплаты калыма сохранялась. Но выдавался он зачастую в скрытой форме – под видом материальной помощи родственникам невесты, к примеру, при приобретении приданного, организации свадьбы или в качестве подарков.</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 данным судебной практики по </w:t>
      </w:r>
      <w:proofErr w:type="gramStart"/>
      <w:r>
        <w:rPr>
          <w:rFonts w:ascii="Times New Roman" w:hAnsi="Times New Roman"/>
          <w:sz w:val="28"/>
          <w:szCs w:val="28"/>
        </w:rPr>
        <w:t>Северо-Кавказскому</w:t>
      </w:r>
      <w:proofErr w:type="gramEnd"/>
      <w:r>
        <w:rPr>
          <w:rFonts w:ascii="Times New Roman" w:hAnsi="Times New Roman"/>
          <w:sz w:val="28"/>
          <w:szCs w:val="28"/>
        </w:rPr>
        <w:t xml:space="preserve"> краю, за 1929 г. было заслушано 32 дела в отношении 76 человек. Из них на разные сроки было осуждено 31,6 %, 43,4 % были приговорены к принудительным работам, условный срок наказания получили 15 % осужденных, 10 % по итогам судебных разбирательств было оправдано. Большая часть дел по этой статье (61,8 %) была прекращена в период предварительного расследования</w:t>
      </w:r>
      <w:r>
        <w:rPr>
          <w:rStyle w:val="FootnoteReference"/>
          <w:rFonts w:ascii="Times New Roman" w:hAnsi="Times New Roman"/>
          <w:sz w:val="28"/>
          <w:szCs w:val="28"/>
        </w:rPr>
        <w:footnoteReference w:id="31"/>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К третьему виду бытовых преступлений советские законы относили похищение женщин. Это специфическое преступление, которое и по шариату, и по адату влечет за собой кровную месть. Интересно, что в рассматриваемый нами период наблюдался рост преступлений этого вида, что объяснялось «усиленным протестом против выплаты калыма бедняцко-середняцкой частью населения, не могущей в основном окончательно порвать и изжить внутри себя основы адата»</w:t>
      </w:r>
      <w:r>
        <w:rPr>
          <w:rStyle w:val="FootnoteReference"/>
          <w:rFonts w:ascii="Times New Roman" w:hAnsi="Times New Roman"/>
          <w:sz w:val="28"/>
          <w:szCs w:val="28"/>
        </w:rPr>
        <w:footnoteReference w:id="32"/>
      </w:r>
      <w:r>
        <w:rPr>
          <w:rFonts w:ascii="Times New Roman" w:hAnsi="Times New Roman"/>
          <w:sz w:val="28"/>
          <w:szCs w:val="28"/>
        </w:rPr>
        <w:t xml:space="preserve">. К началу 1930-х гг., согласно статистическим данным по </w:t>
      </w:r>
      <w:proofErr w:type="gramStart"/>
      <w:r>
        <w:rPr>
          <w:rFonts w:ascii="Times New Roman" w:hAnsi="Times New Roman"/>
          <w:sz w:val="28"/>
          <w:szCs w:val="28"/>
        </w:rPr>
        <w:t>Северо-Кавказскому</w:t>
      </w:r>
      <w:proofErr w:type="gramEnd"/>
      <w:r>
        <w:rPr>
          <w:rFonts w:ascii="Times New Roman" w:hAnsi="Times New Roman"/>
          <w:sz w:val="28"/>
          <w:szCs w:val="28"/>
        </w:rPr>
        <w:t xml:space="preserve"> краю, 95 % преступлений по похищению женщин падало на бедняцко-середняцкую часть. Около 30 % приходилось на долю бедняков, а по судебному разбирательству, возбужденному в связи с получением и дачи калыма, они составляли всего 19 %</w:t>
      </w:r>
      <w:r>
        <w:rPr>
          <w:rStyle w:val="FootnoteReference"/>
          <w:rFonts w:ascii="Times New Roman" w:hAnsi="Times New Roman"/>
          <w:sz w:val="28"/>
          <w:szCs w:val="28"/>
        </w:rPr>
        <w:footnoteReference w:id="33"/>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Меры социальной защиты, применяемые судами за умыкание женщин, по мнению властных структур </w:t>
      </w:r>
      <w:proofErr w:type="gramStart"/>
      <w:r>
        <w:rPr>
          <w:rFonts w:ascii="Times New Roman" w:hAnsi="Times New Roman"/>
          <w:sz w:val="28"/>
          <w:szCs w:val="28"/>
        </w:rPr>
        <w:t>Северо-Кавказского</w:t>
      </w:r>
      <w:proofErr w:type="gramEnd"/>
      <w:r>
        <w:rPr>
          <w:rFonts w:ascii="Times New Roman" w:hAnsi="Times New Roman"/>
          <w:sz w:val="28"/>
          <w:szCs w:val="28"/>
        </w:rPr>
        <w:t xml:space="preserve"> края, были явно недостаточны. По данным прокуратуры автономных образований региона, было вынесено 35,7 % приговоров с лишением свободы на срок более одного </w:t>
      </w:r>
      <w:r>
        <w:rPr>
          <w:rFonts w:ascii="Times New Roman" w:hAnsi="Times New Roman"/>
          <w:sz w:val="28"/>
          <w:szCs w:val="28"/>
        </w:rPr>
        <w:lastRenderedPageBreak/>
        <w:t>года. В решении от 21 мая 1929 г. Президиум Верховного Суда РСФСР посчитал, что по делам, вытекающим из особенностей родового быта, мера социальной защиты, принимаемая судами за умыкание женщин, достаточно сурова. Представители местных органов власти высказывали мнение, что такая оценка объяснялась незнанием мусульманского права и основ горского быта, и с этим преступлением карательные органы должны бороться особенно решительно. Похищение женщины в большинстве случаев сопровождалось насилием, и по адату в глазах населения женщина оказывалась опороченной. В</w:t>
      </w:r>
      <w:r w:rsidRPr="00BC291A">
        <w:rPr>
          <w:rFonts w:ascii="Times New Roman" w:hAnsi="Times New Roman"/>
          <w:sz w:val="28"/>
          <w:szCs w:val="28"/>
        </w:rPr>
        <w:t xml:space="preserve"> момент </w:t>
      </w:r>
      <w:r>
        <w:rPr>
          <w:rFonts w:ascii="Times New Roman" w:hAnsi="Times New Roman"/>
          <w:sz w:val="28"/>
          <w:szCs w:val="28"/>
        </w:rPr>
        <w:t>похищения или неудавшегося побега могло произойти убийство девушки</w:t>
      </w:r>
      <w:r w:rsidRPr="00BC291A">
        <w:rPr>
          <w:rFonts w:ascii="Times New Roman" w:hAnsi="Times New Roman"/>
          <w:sz w:val="28"/>
          <w:szCs w:val="28"/>
        </w:rPr>
        <w:t>.</w:t>
      </w:r>
      <w:r>
        <w:rPr>
          <w:rFonts w:ascii="Times New Roman" w:hAnsi="Times New Roman"/>
          <w:sz w:val="28"/>
          <w:szCs w:val="28"/>
        </w:rPr>
        <w:t xml:space="preserve"> А это, как и сам факт похищения, влекло за собой начало кровной мести, которая нередко завершалась новыми убийствами.</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Обследование, которое проводила Краевая контрольная комиссия в 1928 г. показало, что культурный уровень осужденных за этот вид преступлений был низким: 40 % неграмотных, 40 % малограмотных, остальные 20 % – с низшим образованием</w:t>
      </w:r>
      <w:r>
        <w:rPr>
          <w:rStyle w:val="FootnoteReference"/>
          <w:rFonts w:ascii="Times New Roman" w:hAnsi="Times New Roman"/>
          <w:sz w:val="28"/>
          <w:szCs w:val="28"/>
        </w:rPr>
        <w:footnoteReference w:id="34"/>
      </w:r>
      <w:r>
        <w:rPr>
          <w:rFonts w:ascii="Times New Roman" w:hAnsi="Times New Roman"/>
          <w:sz w:val="28"/>
          <w:szCs w:val="28"/>
        </w:rPr>
        <w:t>. Одним из условий сокращения количества этих преступлений должно было стать повышение общего культурного и образовательного уровня не только мужского, но и женского населения. По мнению власти, горянка также должна была стать активной участницей процесса коллективизации, «ибо это и есть вернейшее орудие ее освобождения от цепей адата, от многовековых страданий и позора»</w:t>
      </w:r>
      <w:r>
        <w:rPr>
          <w:rStyle w:val="FootnoteReference"/>
          <w:rFonts w:ascii="Times New Roman" w:hAnsi="Times New Roman"/>
          <w:sz w:val="28"/>
          <w:szCs w:val="28"/>
        </w:rPr>
        <w:footnoteReference w:id="35"/>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рассматриваемые годы нередкими стали такие тяжкие преступления, как убийства женщин, связанные с противодействием политике советской власти по «раскрепощению» женщины-горянки, вовлечению ее в экономическую и общественно-политическую жизнь, повышению ее культурного уровня. На уже упомянутом нами заседании ДКК и женсовета </w:t>
      </w:r>
      <w:proofErr w:type="spellStart"/>
      <w:r>
        <w:rPr>
          <w:rFonts w:ascii="Times New Roman" w:hAnsi="Times New Roman"/>
          <w:sz w:val="28"/>
          <w:szCs w:val="28"/>
        </w:rPr>
        <w:t>Дагобкома</w:t>
      </w:r>
      <w:proofErr w:type="spellEnd"/>
      <w:r>
        <w:rPr>
          <w:rFonts w:ascii="Times New Roman" w:hAnsi="Times New Roman"/>
          <w:sz w:val="28"/>
          <w:szCs w:val="28"/>
        </w:rPr>
        <w:t xml:space="preserve"> ВКП (б) член женсовета </w:t>
      </w:r>
      <w:proofErr w:type="spellStart"/>
      <w:r>
        <w:rPr>
          <w:rFonts w:ascii="Times New Roman" w:hAnsi="Times New Roman"/>
          <w:sz w:val="28"/>
          <w:szCs w:val="28"/>
        </w:rPr>
        <w:t>Багаева</w:t>
      </w:r>
      <w:proofErr w:type="spellEnd"/>
      <w:r>
        <w:rPr>
          <w:rFonts w:ascii="Times New Roman" w:hAnsi="Times New Roman"/>
          <w:sz w:val="28"/>
          <w:szCs w:val="28"/>
        </w:rPr>
        <w:t xml:space="preserve"> с возмущением говорила, что р</w:t>
      </w:r>
      <w:r w:rsidRPr="00E00362">
        <w:rPr>
          <w:rFonts w:ascii="Times New Roman" w:hAnsi="Times New Roman"/>
          <w:sz w:val="28"/>
          <w:szCs w:val="28"/>
        </w:rPr>
        <w:t xml:space="preserve">аскрепощение женщин числится только на бумаге. </w:t>
      </w:r>
      <w:r>
        <w:rPr>
          <w:rFonts w:ascii="Times New Roman" w:hAnsi="Times New Roman"/>
          <w:sz w:val="28"/>
          <w:szCs w:val="28"/>
        </w:rPr>
        <w:t>«</w:t>
      </w:r>
      <w:r w:rsidRPr="00E00362">
        <w:rPr>
          <w:rFonts w:ascii="Times New Roman" w:hAnsi="Times New Roman"/>
          <w:sz w:val="28"/>
          <w:szCs w:val="28"/>
        </w:rPr>
        <w:t xml:space="preserve">Говоришь, доказываешь, что убийство произошло на почве того, что женщина занимается </w:t>
      </w:r>
      <w:r w:rsidRPr="00E00362">
        <w:rPr>
          <w:rFonts w:ascii="Times New Roman" w:hAnsi="Times New Roman"/>
          <w:sz w:val="28"/>
          <w:szCs w:val="28"/>
        </w:rPr>
        <w:lastRenderedPageBreak/>
        <w:t>общественной работой, за то, что она ушла от мужа, а его оправдывают причиной, что он убил из-за ревности</w:t>
      </w:r>
      <w:r>
        <w:rPr>
          <w:rFonts w:ascii="Times New Roman" w:hAnsi="Times New Roman"/>
          <w:sz w:val="28"/>
          <w:szCs w:val="28"/>
        </w:rPr>
        <w:t>»</w:t>
      </w:r>
      <w:r>
        <w:rPr>
          <w:rStyle w:val="FootnoteReference"/>
          <w:rFonts w:ascii="Times New Roman" w:hAnsi="Times New Roman"/>
          <w:sz w:val="28"/>
          <w:szCs w:val="28"/>
        </w:rPr>
        <w:footnoteReference w:id="36"/>
      </w:r>
      <w:r w:rsidRPr="00E00362">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1931 г. в с. </w:t>
      </w:r>
      <w:proofErr w:type="spellStart"/>
      <w:r>
        <w:rPr>
          <w:rFonts w:ascii="Times New Roman" w:hAnsi="Times New Roman"/>
          <w:sz w:val="28"/>
          <w:szCs w:val="28"/>
        </w:rPr>
        <w:t>Каранай</w:t>
      </w:r>
      <w:proofErr w:type="spellEnd"/>
      <w:r>
        <w:rPr>
          <w:rFonts w:ascii="Times New Roman" w:hAnsi="Times New Roman"/>
          <w:sz w:val="28"/>
          <w:szCs w:val="28"/>
        </w:rPr>
        <w:t xml:space="preserve"> Буйнакского района была убита К. </w:t>
      </w:r>
      <w:proofErr w:type="spellStart"/>
      <w:r>
        <w:rPr>
          <w:rFonts w:ascii="Times New Roman" w:hAnsi="Times New Roman"/>
          <w:sz w:val="28"/>
          <w:szCs w:val="28"/>
        </w:rPr>
        <w:t>Дадаева</w:t>
      </w:r>
      <w:proofErr w:type="spellEnd"/>
      <w:r>
        <w:rPr>
          <w:rFonts w:ascii="Times New Roman" w:hAnsi="Times New Roman"/>
          <w:sz w:val="28"/>
          <w:szCs w:val="28"/>
        </w:rPr>
        <w:t>. Вопреки воле своих родителей и других близких родственников она вступила в комсомол и колхоз, стала вести активную общественную работу. Убийство совершил ее брат, работник милиции конного завода, после чего добровольно явился в правоохранительные органы. Соучастниками преступления оказались несколько человек, в том числе мать девушки и двое ее братьев, один из которых был несовершеннолетним</w:t>
      </w:r>
      <w:r>
        <w:rPr>
          <w:rStyle w:val="FootnoteReference"/>
          <w:rFonts w:ascii="Times New Roman" w:hAnsi="Times New Roman"/>
          <w:sz w:val="28"/>
          <w:szCs w:val="28"/>
        </w:rPr>
        <w:footnoteReference w:id="37"/>
      </w:r>
      <w:r>
        <w:rPr>
          <w:rFonts w:ascii="Times New Roman" w:hAnsi="Times New Roman"/>
          <w:sz w:val="28"/>
          <w:szCs w:val="28"/>
        </w:rPr>
        <w:t>. Обстоятельства произошедшего говорили о том, что злодеяние было совершено осознанно, в полной убежденности в правоте своих действий, отвечающих требованиям адата.</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1932 г. в </w:t>
      </w:r>
      <w:proofErr w:type="spellStart"/>
      <w:r>
        <w:rPr>
          <w:rFonts w:ascii="Times New Roman" w:hAnsi="Times New Roman"/>
          <w:sz w:val="28"/>
          <w:szCs w:val="28"/>
        </w:rPr>
        <w:t>Левашинском</w:t>
      </w:r>
      <w:proofErr w:type="spellEnd"/>
      <w:r>
        <w:rPr>
          <w:rFonts w:ascii="Times New Roman" w:hAnsi="Times New Roman"/>
          <w:sz w:val="28"/>
          <w:szCs w:val="28"/>
        </w:rPr>
        <w:t xml:space="preserve"> районе были убиты 12 женщин</w:t>
      </w:r>
      <w:r>
        <w:rPr>
          <w:rStyle w:val="FootnoteReference"/>
          <w:rFonts w:ascii="Times New Roman" w:hAnsi="Times New Roman"/>
          <w:sz w:val="28"/>
          <w:szCs w:val="28"/>
        </w:rPr>
        <w:footnoteReference w:id="38"/>
      </w:r>
      <w:r>
        <w:rPr>
          <w:rFonts w:ascii="Times New Roman" w:hAnsi="Times New Roman"/>
          <w:sz w:val="28"/>
          <w:szCs w:val="28"/>
        </w:rPr>
        <w:t>, в том числе 3 женщины-активистки</w:t>
      </w:r>
      <w:r w:rsidR="00795189">
        <w:rPr>
          <w:rFonts w:ascii="Times New Roman" w:hAnsi="Times New Roman"/>
          <w:sz w:val="28"/>
          <w:szCs w:val="28"/>
        </w:rPr>
        <w:t xml:space="preserve"> </w:t>
      </w:r>
      <w:r w:rsidR="00795189" w:rsidRPr="00795189">
        <w:rPr>
          <w:rFonts w:ascii="Times New Roman" w:hAnsi="Times New Roman"/>
          <w:sz w:val="28"/>
          <w:szCs w:val="28"/>
        </w:rPr>
        <w:t>[11</w:t>
      </w:r>
      <w:r w:rsidR="00795189">
        <w:rPr>
          <w:rFonts w:ascii="Times New Roman" w:hAnsi="Times New Roman"/>
          <w:sz w:val="28"/>
          <w:szCs w:val="28"/>
        </w:rPr>
        <w:t>, с. 118</w:t>
      </w:r>
      <w:r w:rsidR="00795189" w:rsidRPr="00795189">
        <w:rPr>
          <w:rFonts w:ascii="Times New Roman" w:hAnsi="Times New Roman"/>
          <w:sz w:val="28"/>
          <w:szCs w:val="28"/>
        </w:rPr>
        <w:t>]</w:t>
      </w:r>
      <w:r>
        <w:rPr>
          <w:rFonts w:ascii="Times New Roman" w:hAnsi="Times New Roman"/>
          <w:sz w:val="28"/>
          <w:szCs w:val="28"/>
        </w:rPr>
        <w:t xml:space="preserve">. В с. </w:t>
      </w:r>
      <w:proofErr w:type="spellStart"/>
      <w:r>
        <w:rPr>
          <w:rFonts w:ascii="Times New Roman" w:hAnsi="Times New Roman"/>
          <w:sz w:val="28"/>
          <w:szCs w:val="28"/>
        </w:rPr>
        <w:t>Тебекли</w:t>
      </w:r>
      <w:proofErr w:type="spellEnd"/>
      <w:r>
        <w:rPr>
          <w:rFonts w:ascii="Times New Roman" w:hAnsi="Times New Roman"/>
          <w:sz w:val="28"/>
          <w:szCs w:val="28"/>
        </w:rPr>
        <w:t xml:space="preserve">-Махи секретарь партийной ячейки убил свою жену – кандидата в члены ВКП (б). Делегатка </w:t>
      </w:r>
      <w:proofErr w:type="spellStart"/>
      <w:r>
        <w:rPr>
          <w:rFonts w:ascii="Times New Roman" w:hAnsi="Times New Roman"/>
          <w:sz w:val="28"/>
          <w:szCs w:val="28"/>
        </w:rPr>
        <w:t>Зури</w:t>
      </w:r>
      <w:proofErr w:type="spellEnd"/>
      <w:r>
        <w:rPr>
          <w:rFonts w:ascii="Times New Roman" w:hAnsi="Times New Roman"/>
          <w:sz w:val="28"/>
          <w:szCs w:val="28"/>
        </w:rPr>
        <w:t xml:space="preserve"> Мусаева была убита за то, что сообщила об укрываемом имуществе кулаков</w:t>
      </w:r>
      <w:r>
        <w:rPr>
          <w:rStyle w:val="FootnoteReference"/>
          <w:rFonts w:ascii="Times New Roman" w:hAnsi="Times New Roman"/>
          <w:sz w:val="28"/>
          <w:szCs w:val="28"/>
        </w:rPr>
        <w:footnoteReference w:id="39"/>
      </w:r>
      <w:r>
        <w:rPr>
          <w:rFonts w:ascii="Times New Roman" w:hAnsi="Times New Roman"/>
          <w:sz w:val="28"/>
          <w:szCs w:val="28"/>
        </w:rPr>
        <w:t xml:space="preserve">. Факты убийства женщин имелись и в </w:t>
      </w:r>
      <w:proofErr w:type="spellStart"/>
      <w:r>
        <w:rPr>
          <w:rFonts w:ascii="Times New Roman" w:hAnsi="Times New Roman"/>
          <w:sz w:val="28"/>
          <w:szCs w:val="28"/>
        </w:rPr>
        <w:t>Кахибском</w:t>
      </w:r>
      <w:proofErr w:type="spellEnd"/>
      <w:r>
        <w:rPr>
          <w:rFonts w:ascii="Times New Roman" w:hAnsi="Times New Roman"/>
          <w:sz w:val="28"/>
          <w:szCs w:val="28"/>
        </w:rPr>
        <w:t xml:space="preserve"> районе.</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документах конца 1920 – первой половины 1930-х гг., особенно в сводках Дагестанского отдела ОГПУ встречаются сведения о преступлениях, в том числе убийствах, совершаемых на почве уклонения от уплаты алиментов. Случалось, что муж, опасаясь раздела имущества и обязательства дальнейшего обеспечения жены, убивал свою супругу и даже ребенка. Женщины-активистки, делегатки, работницы женотделов, обращаясь к представителям власти, просили при решении </w:t>
      </w:r>
      <w:r w:rsidRPr="00E00362">
        <w:rPr>
          <w:rFonts w:ascii="Times New Roman" w:hAnsi="Times New Roman"/>
          <w:sz w:val="28"/>
          <w:szCs w:val="28"/>
        </w:rPr>
        <w:t>вопрос</w:t>
      </w:r>
      <w:r>
        <w:rPr>
          <w:rFonts w:ascii="Times New Roman" w:hAnsi="Times New Roman"/>
          <w:sz w:val="28"/>
          <w:szCs w:val="28"/>
        </w:rPr>
        <w:t>а о раскрепощении горянок и проведении среди них работы</w:t>
      </w:r>
      <w:r w:rsidRPr="00E00362">
        <w:rPr>
          <w:rFonts w:ascii="Times New Roman" w:hAnsi="Times New Roman"/>
          <w:sz w:val="28"/>
          <w:szCs w:val="28"/>
        </w:rPr>
        <w:t xml:space="preserve">, </w:t>
      </w:r>
      <w:r>
        <w:rPr>
          <w:rFonts w:ascii="Times New Roman" w:hAnsi="Times New Roman"/>
          <w:sz w:val="28"/>
          <w:szCs w:val="28"/>
        </w:rPr>
        <w:t xml:space="preserve">начинать с работы </w:t>
      </w:r>
      <w:r w:rsidRPr="00E00362">
        <w:rPr>
          <w:rFonts w:ascii="Times New Roman" w:hAnsi="Times New Roman"/>
          <w:sz w:val="28"/>
          <w:szCs w:val="28"/>
        </w:rPr>
        <w:t>среди мужчин</w:t>
      </w:r>
      <w:r>
        <w:rPr>
          <w:rFonts w:ascii="Times New Roman" w:hAnsi="Times New Roman"/>
          <w:sz w:val="28"/>
          <w:szCs w:val="28"/>
        </w:rPr>
        <w:t xml:space="preserve">. Они жаловались, что советские суды в первую очередь разбирают дела </w:t>
      </w:r>
      <w:proofErr w:type="spellStart"/>
      <w:r>
        <w:rPr>
          <w:rFonts w:ascii="Times New Roman" w:hAnsi="Times New Roman"/>
          <w:sz w:val="28"/>
          <w:szCs w:val="28"/>
        </w:rPr>
        <w:t>кресткомов</w:t>
      </w:r>
      <w:proofErr w:type="spellEnd"/>
      <w:r>
        <w:rPr>
          <w:rFonts w:ascii="Times New Roman" w:hAnsi="Times New Roman"/>
          <w:sz w:val="28"/>
          <w:szCs w:val="28"/>
        </w:rPr>
        <w:t xml:space="preserve">, советских </w:t>
      </w:r>
      <w:r w:rsidRPr="00E00362">
        <w:rPr>
          <w:rFonts w:ascii="Times New Roman" w:hAnsi="Times New Roman"/>
          <w:sz w:val="28"/>
          <w:szCs w:val="28"/>
        </w:rPr>
        <w:t>учрежден</w:t>
      </w:r>
      <w:r>
        <w:rPr>
          <w:rFonts w:ascii="Times New Roman" w:hAnsi="Times New Roman"/>
          <w:sz w:val="28"/>
          <w:szCs w:val="28"/>
        </w:rPr>
        <w:t xml:space="preserve">ий, а «алиментные» дела оставляют без </w:t>
      </w:r>
      <w:r>
        <w:rPr>
          <w:rFonts w:ascii="Times New Roman" w:hAnsi="Times New Roman"/>
          <w:sz w:val="28"/>
          <w:szCs w:val="28"/>
        </w:rPr>
        <w:lastRenderedPageBreak/>
        <w:t>рассмотрения</w:t>
      </w:r>
      <w:r>
        <w:rPr>
          <w:rStyle w:val="FootnoteReference"/>
          <w:rFonts w:ascii="Times New Roman" w:hAnsi="Times New Roman"/>
          <w:sz w:val="28"/>
          <w:szCs w:val="28"/>
        </w:rPr>
        <w:footnoteReference w:id="40"/>
      </w:r>
      <w:r w:rsidRPr="00E00362">
        <w:rPr>
          <w:rFonts w:ascii="Times New Roman" w:hAnsi="Times New Roman"/>
          <w:sz w:val="28"/>
          <w:szCs w:val="28"/>
        </w:rPr>
        <w:t>.</w:t>
      </w:r>
      <w:r>
        <w:rPr>
          <w:rFonts w:ascii="Times New Roman" w:hAnsi="Times New Roman"/>
          <w:sz w:val="28"/>
          <w:szCs w:val="28"/>
        </w:rPr>
        <w:t xml:space="preserve"> В принципе, такая практика сложилась по всей стране. Так, в 1934 г. в суды РСФСР было подано 200 тыс. заявлений о взыскании алиментов со скрывавшихся от семьи отцов. Местные судебные органы, перегруженные политическими делами, откладывали рассмотрение исков об алиментах на более поздние сроки, тем более что возникали определенные трудности при розыске ответчиков. В итоге до половины судебных решений о взыскании алиментов оставались неисполненными</w:t>
      </w:r>
      <w:r w:rsidR="00643306">
        <w:rPr>
          <w:rFonts w:ascii="Times New Roman" w:hAnsi="Times New Roman"/>
          <w:sz w:val="28"/>
          <w:szCs w:val="28"/>
        </w:rPr>
        <w:t xml:space="preserve"> </w:t>
      </w:r>
      <w:r w:rsidR="00643306" w:rsidRPr="00643306">
        <w:rPr>
          <w:rFonts w:ascii="Times New Roman" w:hAnsi="Times New Roman"/>
          <w:sz w:val="28"/>
          <w:szCs w:val="28"/>
        </w:rPr>
        <w:t>[</w:t>
      </w:r>
      <w:r w:rsidR="00643306">
        <w:rPr>
          <w:rFonts w:ascii="Times New Roman" w:hAnsi="Times New Roman"/>
          <w:sz w:val="28"/>
          <w:szCs w:val="28"/>
        </w:rPr>
        <w:t>11, с. 220</w:t>
      </w:r>
      <w:r w:rsidR="00643306" w:rsidRPr="00643306">
        <w:rPr>
          <w:rFonts w:ascii="Times New Roman" w:hAnsi="Times New Roman"/>
          <w:sz w:val="28"/>
          <w:szCs w:val="28"/>
        </w:rPr>
        <w:t>]</w:t>
      </w:r>
      <w:r>
        <w:rPr>
          <w:rFonts w:ascii="Times New Roman" w:hAnsi="Times New Roman"/>
          <w:sz w:val="28"/>
          <w:szCs w:val="28"/>
        </w:rPr>
        <w:t>.</w:t>
      </w:r>
    </w:p>
    <w:p w:rsidR="00D74361" w:rsidRPr="00F94BBF"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Противники власти предпринимали активные попытки использовать женщин-горянок в антисоветской борьбе. Ю.Ю. Карпов назвал «традиционными» практиками действия активистов группировок (в частности, духовенства), недовольных проводимой властью политикой и организовывавших публичные выступления женщин</w:t>
      </w:r>
      <w:r w:rsidR="00643306">
        <w:rPr>
          <w:rFonts w:ascii="Times New Roman" w:hAnsi="Times New Roman"/>
          <w:sz w:val="28"/>
          <w:szCs w:val="28"/>
        </w:rPr>
        <w:t xml:space="preserve"> </w:t>
      </w:r>
      <w:r w:rsidR="00643306" w:rsidRPr="00643306">
        <w:rPr>
          <w:rFonts w:ascii="Times New Roman" w:hAnsi="Times New Roman"/>
          <w:sz w:val="28"/>
          <w:szCs w:val="28"/>
        </w:rPr>
        <w:t>[</w:t>
      </w:r>
      <w:r w:rsidR="00643306">
        <w:rPr>
          <w:rFonts w:ascii="Times New Roman" w:hAnsi="Times New Roman"/>
          <w:sz w:val="28"/>
          <w:szCs w:val="28"/>
        </w:rPr>
        <w:t>17, с. 235</w:t>
      </w:r>
      <w:r w:rsidR="00643306" w:rsidRPr="00643306">
        <w:rPr>
          <w:rFonts w:ascii="Times New Roman" w:hAnsi="Times New Roman"/>
          <w:sz w:val="28"/>
          <w:szCs w:val="28"/>
        </w:rPr>
        <w:t>]</w:t>
      </w:r>
      <w:r>
        <w:rPr>
          <w:rFonts w:ascii="Times New Roman" w:hAnsi="Times New Roman"/>
          <w:sz w:val="28"/>
          <w:szCs w:val="28"/>
        </w:rPr>
        <w:t>. В этом им помогали с</w:t>
      </w:r>
      <w:r w:rsidRPr="00F94BBF">
        <w:rPr>
          <w:rFonts w:ascii="Times New Roman" w:hAnsi="Times New Roman"/>
          <w:sz w:val="28"/>
          <w:szCs w:val="28"/>
        </w:rPr>
        <w:t>лухи, распространяемые о советской власти, коммунистах и женщинах</w:t>
      </w:r>
      <w:r>
        <w:rPr>
          <w:rFonts w:ascii="Times New Roman" w:hAnsi="Times New Roman"/>
          <w:sz w:val="28"/>
          <w:szCs w:val="28"/>
        </w:rPr>
        <w:t xml:space="preserve">. </w:t>
      </w:r>
      <w:r w:rsidRPr="00F94BBF">
        <w:rPr>
          <w:rFonts w:ascii="Times New Roman" w:hAnsi="Times New Roman"/>
          <w:sz w:val="28"/>
          <w:szCs w:val="28"/>
        </w:rPr>
        <w:t xml:space="preserve">По сводкам ОГПУ в феврале 1930 г. на ст. Хасавюрт группой </w:t>
      </w:r>
      <w:proofErr w:type="spellStart"/>
      <w:r w:rsidRPr="00F94BBF">
        <w:rPr>
          <w:rFonts w:ascii="Times New Roman" w:hAnsi="Times New Roman"/>
          <w:sz w:val="28"/>
          <w:szCs w:val="28"/>
        </w:rPr>
        <w:t>антисоветски</w:t>
      </w:r>
      <w:proofErr w:type="spellEnd"/>
      <w:r w:rsidRPr="00F94BBF">
        <w:rPr>
          <w:rFonts w:ascii="Times New Roman" w:hAnsi="Times New Roman"/>
          <w:sz w:val="28"/>
          <w:szCs w:val="28"/>
        </w:rPr>
        <w:t xml:space="preserve"> настроенных лиц распространялись слухи, что после проведения </w:t>
      </w:r>
      <w:r>
        <w:rPr>
          <w:rFonts w:ascii="Times New Roman" w:hAnsi="Times New Roman"/>
          <w:sz w:val="28"/>
          <w:szCs w:val="28"/>
        </w:rPr>
        <w:t xml:space="preserve">коллективизации все женщины станут общим достоянием: </w:t>
      </w:r>
      <w:r w:rsidRPr="00F94BBF">
        <w:rPr>
          <w:rFonts w:ascii="Times New Roman" w:hAnsi="Times New Roman"/>
          <w:sz w:val="28"/>
          <w:szCs w:val="28"/>
        </w:rPr>
        <w:t>муж не будет знать жену, а жена – мужа. Подобные слухи вызывали недовольство с</w:t>
      </w:r>
      <w:r>
        <w:rPr>
          <w:rFonts w:ascii="Times New Roman" w:hAnsi="Times New Roman"/>
          <w:sz w:val="28"/>
          <w:szCs w:val="28"/>
        </w:rPr>
        <w:t>реди женщин, которые</w:t>
      </w:r>
      <w:r w:rsidRPr="00F94BBF">
        <w:rPr>
          <w:rFonts w:ascii="Times New Roman" w:hAnsi="Times New Roman"/>
          <w:sz w:val="28"/>
          <w:szCs w:val="28"/>
        </w:rPr>
        <w:t xml:space="preserve"> заявляли, что, </w:t>
      </w:r>
      <w:r>
        <w:rPr>
          <w:rFonts w:ascii="Times New Roman" w:hAnsi="Times New Roman"/>
          <w:sz w:val="28"/>
          <w:szCs w:val="28"/>
        </w:rPr>
        <w:t>«</w:t>
      </w:r>
      <w:r w:rsidRPr="00F94BBF">
        <w:rPr>
          <w:rFonts w:ascii="Times New Roman" w:hAnsi="Times New Roman"/>
          <w:sz w:val="28"/>
          <w:szCs w:val="28"/>
        </w:rPr>
        <w:t>мол, лучше пусть убьют, а в колхоз не пойдем</w:t>
      </w:r>
      <w:r>
        <w:rPr>
          <w:rFonts w:ascii="Times New Roman" w:hAnsi="Times New Roman"/>
          <w:sz w:val="28"/>
          <w:szCs w:val="28"/>
        </w:rPr>
        <w:t>»</w:t>
      </w:r>
      <w:r>
        <w:rPr>
          <w:rStyle w:val="FootnoteReference"/>
          <w:rFonts w:ascii="Times New Roman" w:hAnsi="Times New Roman"/>
          <w:sz w:val="28"/>
          <w:szCs w:val="28"/>
        </w:rPr>
        <w:footnoteReference w:id="41"/>
      </w:r>
      <w:r>
        <w:rPr>
          <w:rFonts w:ascii="Times New Roman" w:hAnsi="Times New Roman"/>
          <w:sz w:val="28"/>
          <w:szCs w:val="28"/>
        </w:rPr>
        <w:t>. В</w:t>
      </w:r>
      <w:r w:rsidRPr="00F94BBF">
        <w:rPr>
          <w:rFonts w:ascii="Times New Roman" w:hAnsi="Times New Roman"/>
          <w:sz w:val="28"/>
          <w:szCs w:val="28"/>
        </w:rPr>
        <w:t xml:space="preserve"> феврале 1930 г. вернувшийся из Чечни </w:t>
      </w:r>
      <w:r>
        <w:rPr>
          <w:rFonts w:ascii="Times New Roman" w:hAnsi="Times New Roman"/>
          <w:sz w:val="28"/>
          <w:szCs w:val="28"/>
        </w:rPr>
        <w:t>житель</w:t>
      </w:r>
      <w:r w:rsidRPr="00F94BBF">
        <w:rPr>
          <w:rFonts w:ascii="Times New Roman" w:hAnsi="Times New Roman"/>
          <w:sz w:val="28"/>
          <w:szCs w:val="28"/>
        </w:rPr>
        <w:t xml:space="preserve"> </w:t>
      </w:r>
      <w:proofErr w:type="spellStart"/>
      <w:r w:rsidRPr="00F94BBF">
        <w:rPr>
          <w:rFonts w:ascii="Times New Roman" w:hAnsi="Times New Roman"/>
          <w:sz w:val="28"/>
          <w:szCs w:val="28"/>
        </w:rPr>
        <w:t>Цумадинского</w:t>
      </w:r>
      <w:proofErr w:type="spellEnd"/>
      <w:r w:rsidRPr="00F94BBF">
        <w:rPr>
          <w:rFonts w:ascii="Times New Roman" w:hAnsi="Times New Roman"/>
          <w:sz w:val="28"/>
          <w:szCs w:val="28"/>
        </w:rPr>
        <w:t xml:space="preserve"> района</w:t>
      </w:r>
      <w:r>
        <w:rPr>
          <w:rFonts w:ascii="Times New Roman" w:hAnsi="Times New Roman"/>
          <w:sz w:val="28"/>
          <w:szCs w:val="28"/>
        </w:rPr>
        <w:t xml:space="preserve"> Дагестанской АССР</w:t>
      </w:r>
      <w:r w:rsidRPr="00F94BBF">
        <w:rPr>
          <w:rFonts w:ascii="Times New Roman" w:hAnsi="Times New Roman"/>
          <w:sz w:val="28"/>
          <w:szCs w:val="28"/>
        </w:rPr>
        <w:t>, говорил, что везде в колхозы загоняют силой, а женщины в коммунах станут общими</w:t>
      </w:r>
      <w:r>
        <w:rPr>
          <w:rStyle w:val="FootnoteReference"/>
          <w:rFonts w:ascii="Times New Roman" w:hAnsi="Times New Roman"/>
          <w:sz w:val="28"/>
          <w:szCs w:val="28"/>
        </w:rPr>
        <w:footnoteReference w:id="42"/>
      </w:r>
      <w:r w:rsidRPr="00F94BBF">
        <w:rPr>
          <w:rFonts w:ascii="Times New Roman" w:hAnsi="Times New Roman"/>
          <w:sz w:val="28"/>
          <w:szCs w:val="28"/>
        </w:rPr>
        <w:t>.</w:t>
      </w:r>
      <w:r>
        <w:rPr>
          <w:rFonts w:ascii="Times New Roman" w:hAnsi="Times New Roman"/>
          <w:sz w:val="28"/>
          <w:szCs w:val="28"/>
        </w:rPr>
        <w:t xml:space="preserve"> П</w:t>
      </w:r>
      <w:r w:rsidRPr="00F94BBF">
        <w:rPr>
          <w:rFonts w:ascii="Times New Roman" w:hAnsi="Times New Roman"/>
          <w:sz w:val="28"/>
          <w:szCs w:val="28"/>
        </w:rPr>
        <w:t>о сводке ОГПУ от 16 марта 1930 г.</w:t>
      </w:r>
      <w:r>
        <w:rPr>
          <w:rFonts w:ascii="Times New Roman" w:hAnsi="Times New Roman"/>
          <w:sz w:val="28"/>
          <w:szCs w:val="28"/>
        </w:rPr>
        <w:t>,</w:t>
      </w:r>
      <w:r w:rsidRPr="00F94BBF">
        <w:rPr>
          <w:rFonts w:ascii="Times New Roman" w:hAnsi="Times New Roman"/>
          <w:sz w:val="28"/>
          <w:szCs w:val="28"/>
        </w:rPr>
        <w:t xml:space="preserve"> </w:t>
      </w:r>
      <w:r>
        <w:rPr>
          <w:rFonts w:ascii="Times New Roman" w:hAnsi="Times New Roman"/>
          <w:sz w:val="28"/>
          <w:szCs w:val="28"/>
        </w:rPr>
        <w:t xml:space="preserve">около 500 женщин из </w:t>
      </w:r>
      <w:proofErr w:type="spellStart"/>
      <w:r>
        <w:rPr>
          <w:rFonts w:ascii="Times New Roman" w:hAnsi="Times New Roman"/>
          <w:sz w:val="28"/>
          <w:szCs w:val="28"/>
        </w:rPr>
        <w:t>сс</w:t>
      </w:r>
      <w:proofErr w:type="spellEnd"/>
      <w:r>
        <w:rPr>
          <w:rFonts w:ascii="Times New Roman" w:hAnsi="Times New Roman"/>
          <w:sz w:val="28"/>
          <w:szCs w:val="28"/>
        </w:rPr>
        <w:t xml:space="preserve">. </w:t>
      </w:r>
      <w:proofErr w:type="spellStart"/>
      <w:r>
        <w:rPr>
          <w:rFonts w:ascii="Times New Roman" w:hAnsi="Times New Roman"/>
          <w:sz w:val="28"/>
          <w:szCs w:val="28"/>
        </w:rPr>
        <w:t>Нахк</w:t>
      </w:r>
      <w:r w:rsidRPr="00F94BBF">
        <w:rPr>
          <w:rFonts w:ascii="Times New Roman" w:hAnsi="Times New Roman"/>
          <w:sz w:val="28"/>
          <w:szCs w:val="28"/>
        </w:rPr>
        <w:t>и</w:t>
      </w:r>
      <w:proofErr w:type="spellEnd"/>
      <w:r w:rsidRPr="00F94BBF">
        <w:rPr>
          <w:rFonts w:ascii="Times New Roman" w:hAnsi="Times New Roman"/>
          <w:sz w:val="28"/>
          <w:szCs w:val="28"/>
        </w:rPr>
        <w:t xml:space="preserve"> и Наци</w:t>
      </w:r>
      <w:r>
        <w:rPr>
          <w:rFonts w:ascii="Times New Roman" w:hAnsi="Times New Roman"/>
          <w:sz w:val="28"/>
          <w:szCs w:val="28"/>
        </w:rPr>
        <w:t xml:space="preserve"> </w:t>
      </w:r>
      <w:proofErr w:type="spellStart"/>
      <w:r>
        <w:rPr>
          <w:rFonts w:ascii="Times New Roman" w:hAnsi="Times New Roman"/>
          <w:sz w:val="28"/>
          <w:szCs w:val="28"/>
        </w:rPr>
        <w:t>Акушинского</w:t>
      </w:r>
      <w:proofErr w:type="spellEnd"/>
      <w:r>
        <w:rPr>
          <w:rFonts w:ascii="Times New Roman" w:hAnsi="Times New Roman"/>
          <w:sz w:val="28"/>
          <w:szCs w:val="28"/>
        </w:rPr>
        <w:t xml:space="preserve"> района, «разогретые» подобными страхами,</w:t>
      </w:r>
      <w:r w:rsidRPr="00F94BBF">
        <w:rPr>
          <w:rFonts w:ascii="Times New Roman" w:hAnsi="Times New Roman"/>
          <w:sz w:val="28"/>
          <w:szCs w:val="28"/>
        </w:rPr>
        <w:t xml:space="preserve"> попытались отбить у правоохранителей арестованног</w:t>
      </w:r>
      <w:r>
        <w:rPr>
          <w:rFonts w:ascii="Times New Roman" w:hAnsi="Times New Roman"/>
          <w:sz w:val="28"/>
          <w:szCs w:val="28"/>
        </w:rPr>
        <w:t xml:space="preserve">о шейха </w:t>
      </w:r>
      <w:proofErr w:type="spellStart"/>
      <w:r>
        <w:rPr>
          <w:rFonts w:ascii="Times New Roman" w:hAnsi="Times New Roman"/>
          <w:sz w:val="28"/>
          <w:szCs w:val="28"/>
        </w:rPr>
        <w:t>На</w:t>
      </w:r>
      <w:r w:rsidRPr="00F94BBF">
        <w:rPr>
          <w:rFonts w:ascii="Times New Roman" w:hAnsi="Times New Roman"/>
          <w:sz w:val="28"/>
          <w:szCs w:val="28"/>
        </w:rPr>
        <w:t>х</w:t>
      </w:r>
      <w:r>
        <w:rPr>
          <w:rFonts w:ascii="Times New Roman" w:hAnsi="Times New Roman"/>
          <w:sz w:val="28"/>
          <w:szCs w:val="28"/>
        </w:rPr>
        <w:t>к</w:t>
      </w:r>
      <w:r w:rsidRPr="00F94BBF">
        <w:rPr>
          <w:rFonts w:ascii="Times New Roman" w:hAnsi="Times New Roman"/>
          <w:sz w:val="28"/>
          <w:szCs w:val="28"/>
        </w:rPr>
        <w:t>инского</w:t>
      </w:r>
      <w:proofErr w:type="spellEnd"/>
      <w:r w:rsidRPr="00F94BBF">
        <w:rPr>
          <w:rFonts w:ascii="Times New Roman" w:hAnsi="Times New Roman"/>
          <w:sz w:val="28"/>
          <w:szCs w:val="28"/>
        </w:rPr>
        <w:t xml:space="preserve"> (старшего мюрида Али-Хаджи </w:t>
      </w:r>
      <w:proofErr w:type="spellStart"/>
      <w:r w:rsidRPr="00F94BBF">
        <w:rPr>
          <w:rFonts w:ascii="Times New Roman" w:hAnsi="Times New Roman"/>
          <w:sz w:val="28"/>
          <w:szCs w:val="28"/>
        </w:rPr>
        <w:t>Акушинского</w:t>
      </w:r>
      <w:proofErr w:type="spellEnd"/>
      <w:r w:rsidRPr="00F94BBF">
        <w:rPr>
          <w:rFonts w:ascii="Times New Roman" w:hAnsi="Times New Roman"/>
          <w:sz w:val="28"/>
          <w:szCs w:val="28"/>
        </w:rPr>
        <w:t>)</w:t>
      </w:r>
      <w:r>
        <w:rPr>
          <w:rStyle w:val="FootnoteReference"/>
          <w:rFonts w:ascii="Times New Roman" w:hAnsi="Times New Roman"/>
          <w:sz w:val="28"/>
          <w:szCs w:val="28"/>
        </w:rPr>
        <w:footnoteReference w:id="43"/>
      </w:r>
      <w:r w:rsidRPr="00F94BBF">
        <w:rPr>
          <w:rFonts w:ascii="Times New Roman" w:hAnsi="Times New Roman"/>
          <w:sz w:val="28"/>
          <w:szCs w:val="28"/>
        </w:rPr>
        <w:t>.</w:t>
      </w:r>
      <w:r>
        <w:rPr>
          <w:rFonts w:ascii="Times New Roman" w:hAnsi="Times New Roman"/>
          <w:sz w:val="28"/>
          <w:szCs w:val="28"/>
        </w:rPr>
        <w:t xml:space="preserve"> </w:t>
      </w:r>
      <w:r w:rsidRPr="00F94BBF">
        <w:rPr>
          <w:rFonts w:ascii="Times New Roman" w:hAnsi="Times New Roman"/>
          <w:sz w:val="28"/>
          <w:szCs w:val="28"/>
        </w:rPr>
        <w:t xml:space="preserve">15 марта </w:t>
      </w:r>
      <w:r>
        <w:rPr>
          <w:rFonts w:ascii="Times New Roman" w:hAnsi="Times New Roman"/>
          <w:sz w:val="28"/>
          <w:szCs w:val="28"/>
        </w:rPr>
        <w:t xml:space="preserve">1930 г. </w:t>
      </w:r>
      <w:r w:rsidRPr="00F94BBF">
        <w:rPr>
          <w:rFonts w:ascii="Times New Roman" w:hAnsi="Times New Roman"/>
          <w:sz w:val="28"/>
          <w:szCs w:val="28"/>
        </w:rPr>
        <w:t xml:space="preserve">в </w:t>
      </w:r>
      <w:r>
        <w:rPr>
          <w:rFonts w:ascii="Times New Roman" w:hAnsi="Times New Roman"/>
          <w:sz w:val="28"/>
          <w:szCs w:val="28"/>
        </w:rPr>
        <w:t>с.</w:t>
      </w:r>
      <w:r w:rsidRPr="00F94BBF">
        <w:rPr>
          <w:rFonts w:ascii="Times New Roman" w:hAnsi="Times New Roman"/>
          <w:sz w:val="28"/>
          <w:szCs w:val="28"/>
        </w:rPr>
        <w:t xml:space="preserve"> </w:t>
      </w:r>
      <w:proofErr w:type="spellStart"/>
      <w:r w:rsidRPr="00F94BBF">
        <w:rPr>
          <w:rFonts w:ascii="Times New Roman" w:hAnsi="Times New Roman"/>
          <w:sz w:val="28"/>
          <w:szCs w:val="28"/>
        </w:rPr>
        <w:t>Костек</w:t>
      </w:r>
      <w:proofErr w:type="spellEnd"/>
      <w:r w:rsidRPr="00F94BBF">
        <w:rPr>
          <w:rFonts w:ascii="Times New Roman" w:hAnsi="Times New Roman"/>
          <w:sz w:val="28"/>
          <w:szCs w:val="28"/>
        </w:rPr>
        <w:t xml:space="preserve"> </w:t>
      </w:r>
      <w:r>
        <w:rPr>
          <w:rFonts w:ascii="Times New Roman" w:hAnsi="Times New Roman"/>
          <w:sz w:val="28"/>
          <w:szCs w:val="28"/>
        </w:rPr>
        <w:t xml:space="preserve">Хасавюртовского района </w:t>
      </w:r>
      <w:r w:rsidRPr="00F94BBF">
        <w:rPr>
          <w:rFonts w:ascii="Times New Roman" w:hAnsi="Times New Roman"/>
          <w:sz w:val="28"/>
          <w:szCs w:val="28"/>
        </w:rPr>
        <w:t>проходил сход по вопросам культурного строительства, на котором население стало требова</w:t>
      </w:r>
      <w:r>
        <w:rPr>
          <w:rFonts w:ascii="Times New Roman" w:hAnsi="Times New Roman"/>
          <w:sz w:val="28"/>
          <w:szCs w:val="28"/>
        </w:rPr>
        <w:t xml:space="preserve">ть роспуска колхоза. </w:t>
      </w:r>
      <w:r>
        <w:rPr>
          <w:rFonts w:ascii="Times New Roman" w:hAnsi="Times New Roman"/>
          <w:sz w:val="28"/>
          <w:szCs w:val="28"/>
        </w:rPr>
        <w:lastRenderedPageBreak/>
        <w:t>Громче других голосов</w:t>
      </w:r>
      <w:r w:rsidRPr="00F94BBF">
        <w:rPr>
          <w:rFonts w:ascii="Times New Roman" w:hAnsi="Times New Roman"/>
          <w:sz w:val="28"/>
          <w:szCs w:val="28"/>
        </w:rPr>
        <w:t xml:space="preserve"> звучали требования женщин</w:t>
      </w:r>
      <w:r>
        <w:rPr>
          <w:rStyle w:val="FootnoteReference"/>
          <w:rFonts w:ascii="Times New Roman" w:hAnsi="Times New Roman"/>
          <w:sz w:val="28"/>
          <w:szCs w:val="28"/>
        </w:rPr>
        <w:footnoteReference w:id="44"/>
      </w:r>
      <w:r w:rsidRPr="00F94BBF">
        <w:rPr>
          <w:rFonts w:ascii="Times New Roman" w:hAnsi="Times New Roman"/>
          <w:sz w:val="28"/>
          <w:szCs w:val="28"/>
        </w:rPr>
        <w:t xml:space="preserve">. Когда в с. Н. </w:t>
      </w:r>
      <w:proofErr w:type="spellStart"/>
      <w:r w:rsidRPr="00F94BBF">
        <w:rPr>
          <w:rFonts w:ascii="Times New Roman" w:hAnsi="Times New Roman"/>
          <w:sz w:val="28"/>
          <w:szCs w:val="28"/>
        </w:rPr>
        <w:t>Казанище</w:t>
      </w:r>
      <w:proofErr w:type="spellEnd"/>
      <w:r w:rsidRPr="00F94BBF">
        <w:rPr>
          <w:rFonts w:ascii="Times New Roman" w:hAnsi="Times New Roman"/>
          <w:sz w:val="28"/>
          <w:szCs w:val="28"/>
        </w:rPr>
        <w:t xml:space="preserve"> Буйнакского района в сентябре 1930 г. возникли споры по вопросам землеустройства, инициаторами </w:t>
      </w:r>
      <w:r>
        <w:rPr>
          <w:rFonts w:ascii="Times New Roman" w:hAnsi="Times New Roman"/>
          <w:sz w:val="28"/>
          <w:szCs w:val="28"/>
        </w:rPr>
        <w:t xml:space="preserve">проявления </w:t>
      </w:r>
      <w:r w:rsidRPr="00F94BBF">
        <w:rPr>
          <w:rFonts w:ascii="Times New Roman" w:hAnsi="Times New Roman"/>
          <w:sz w:val="28"/>
          <w:szCs w:val="28"/>
        </w:rPr>
        <w:t xml:space="preserve">отрицательных настроений </w:t>
      </w:r>
      <w:r>
        <w:rPr>
          <w:rFonts w:ascii="Times New Roman" w:hAnsi="Times New Roman"/>
          <w:sz w:val="28"/>
          <w:szCs w:val="28"/>
        </w:rPr>
        <w:t>опять-таки стали женщины</w:t>
      </w:r>
      <w:r>
        <w:rPr>
          <w:rStyle w:val="FootnoteReference"/>
          <w:rFonts w:ascii="Times New Roman" w:hAnsi="Times New Roman"/>
          <w:sz w:val="28"/>
          <w:szCs w:val="28"/>
        </w:rPr>
        <w:footnoteReference w:id="45"/>
      </w:r>
      <w:r w:rsidRPr="00F94BBF">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Среди исследователей есть мнение, что слухи, распространяемые противниками советской власти, наподобие тех, что «в колхозе жены общие», являются прямым отражением общественных настроений и могут рассматриваться как прямое свидетельство массового нежелания крестьян идти в колхозы</w:t>
      </w:r>
      <w:r w:rsidR="00643306">
        <w:rPr>
          <w:rFonts w:ascii="Times New Roman" w:hAnsi="Times New Roman"/>
          <w:sz w:val="28"/>
          <w:szCs w:val="28"/>
        </w:rPr>
        <w:t xml:space="preserve"> </w:t>
      </w:r>
      <w:r w:rsidR="00643306" w:rsidRPr="00643306">
        <w:rPr>
          <w:rFonts w:ascii="Times New Roman" w:hAnsi="Times New Roman"/>
          <w:sz w:val="28"/>
          <w:szCs w:val="28"/>
        </w:rPr>
        <w:t>[</w:t>
      </w:r>
      <w:r w:rsidR="00643306">
        <w:rPr>
          <w:rFonts w:ascii="Times New Roman" w:hAnsi="Times New Roman"/>
          <w:sz w:val="28"/>
          <w:szCs w:val="28"/>
        </w:rPr>
        <w:t>18, с. 8</w:t>
      </w:r>
      <w:r w:rsidR="00643306" w:rsidRPr="00643306">
        <w:rPr>
          <w:rFonts w:ascii="Times New Roman" w:hAnsi="Times New Roman"/>
          <w:sz w:val="28"/>
          <w:szCs w:val="28"/>
        </w:rPr>
        <w:t>]</w:t>
      </w:r>
      <w:r>
        <w:rPr>
          <w:rFonts w:ascii="Times New Roman" w:hAnsi="Times New Roman"/>
          <w:sz w:val="28"/>
          <w:szCs w:val="28"/>
        </w:rPr>
        <w:t xml:space="preserve">. На наш взгляд, природа их происхождения и распространение не поддаются такому однозначному толкованию, поскольку зачастую менялись местами причины и следствие: появившиеся слухи формировали общественное мнение, </w:t>
      </w:r>
      <w:r w:rsidRPr="00F94BBF">
        <w:rPr>
          <w:rFonts w:ascii="Times New Roman" w:hAnsi="Times New Roman"/>
          <w:sz w:val="28"/>
          <w:szCs w:val="28"/>
        </w:rPr>
        <w:t xml:space="preserve">«подогревали» </w:t>
      </w:r>
      <w:proofErr w:type="spellStart"/>
      <w:r w:rsidRPr="00F94BBF">
        <w:rPr>
          <w:rFonts w:ascii="Times New Roman" w:hAnsi="Times New Roman"/>
          <w:sz w:val="28"/>
          <w:szCs w:val="28"/>
        </w:rPr>
        <w:t>антиколхозные</w:t>
      </w:r>
      <w:proofErr w:type="spellEnd"/>
      <w:r w:rsidRPr="00F94BBF">
        <w:rPr>
          <w:rFonts w:ascii="Times New Roman" w:hAnsi="Times New Roman"/>
          <w:sz w:val="28"/>
          <w:szCs w:val="28"/>
        </w:rPr>
        <w:t xml:space="preserve"> настроения селян, </w:t>
      </w:r>
      <w:r>
        <w:rPr>
          <w:rFonts w:ascii="Times New Roman" w:hAnsi="Times New Roman"/>
          <w:sz w:val="28"/>
          <w:szCs w:val="28"/>
        </w:rPr>
        <w:t xml:space="preserve">в том числе женщин, </w:t>
      </w:r>
      <w:r w:rsidRPr="00F94BBF">
        <w:rPr>
          <w:rFonts w:ascii="Times New Roman" w:hAnsi="Times New Roman"/>
          <w:sz w:val="28"/>
          <w:szCs w:val="28"/>
        </w:rPr>
        <w:t>побуждали их к выступлениям против власти. Использовались они определенной част</w:t>
      </w:r>
      <w:r>
        <w:rPr>
          <w:rFonts w:ascii="Times New Roman" w:hAnsi="Times New Roman"/>
          <w:sz w:val="28"/>
          <w:szCs w:val="28"/>
        </w:rPr>
        <w:t>ью</w:t>
      </w:r>
      <w:r w:rsidRPr="00F94BBF">
        <w:rPr>
          <w:rFonts w:ascii="Times New Roman" w:hAnsi="Times New Roman"/>
          <w:sz w:val="28"/>
          <w:szCs w:val="28"/>
        </w:rPr>
        <w:t xml:space="preserve"> сельского общества</w:t>
      </w:r>
      <w:r>
        <w:rPr>
          <w:rFonts w:ascii="Times New Roman" w:hAnsi="Times New Roman"/>
          <w:sz w:val="28"/>
          <w:szCs w:val="28"/>
        </w:rPr>
        <w:t>, местным духовенством</w:t>
      </w:r>
      <w:r w:rsidRPr="00F94BBF">
        <w:rPr>
          <w:rFonts w:ascii="Times New Roman" w:hAnsi="Times New Roman"/>
          <w:sz w:val="28"/>
          <w:szCs w:val="28"/>
        </w:rPr>
        <w:t xml:space="preserve"> </w:t>
      </w:r>
      <w:r>
        <w:rPr>
          <w:rFonts w:ascii="Times New Roman" w:hAnsi="Times New Roman"/>
          <w:sz w:val="28"/>
          <w:szCs w:val="28"/>
        </w:rPr>
        <w:t xml:space="preserve">для решения </w:t>
      </w:r>
      <w:r w:rsidRPr="00F94BBF">
        <w:rPr>
          <w:rFonts w:ascii="Times New Roman" w:hAnsi="Times New Roman"/>
          <w:sz w:val="28"/>
          <w:szCs w:val="28"/>
        </w:rPr>
        <w:t xml:space="preserve">своих личных проблем. </w:t>
      </w:r>
      <w:r>
        <w:rPr>
          <w:rFonts w:ascii="Times New Roman" w:hAnsi="Times New Roman"/>
          <w:sz w:val="28"/>
          <w:szCs w:val="28"/>
        </w:rPr>
        <w:t>Но, безусловно, нельзя снимать со счетов, что нередко одной из причин этих выступлений становились непродуманные действия власти при проведении политики коллективизации. Ю.Ю. Карпов в этой связи высказал мнение о том, что подобная активность женщин объяснялась не только тем, что они исполняли свой, как они его понимали, гражданский долг, но и замещали мужчин, вынужденно сдержанных, чтобы не допустить критического обострения ситуации и негативных последствий</w:t>
      </w:r>
      <w:r w:rsidR="00643306">
        <w:rPr>
          <w:rFonts w:ascii="Times New Roman" w:hAnsi="Times New Roman"/>
          <w:sz w:val="28"/>
          <w:szCs w:val="28"/>
        </w:rPr>
        <w:t xml:space="preserve"> </w:t>
      </w:r>
      <w:r w:rsidR="00643306" w:rsidRPr="00643306">
        <w:rPr>
          <w:rFonts w:ascii="Times New Roman" w:hAnsi="Times New Roman"/>
          <w:sz w:val="28"/>
          <w:szCs w:val="28"/>
        </w:rPr>
        <w:t>[</w:t>
      </w:r>
      <w:r w:rsidR="00643306">
        <w:rPr>
          <w:rFonts w:ascii="Times New Roman" w:hAnsi="Times New Roman"/>
          <w:sz w:val="28"/>
          <w:szCs w:val="28"/>
        </w:rPr>
        <w:t>17, с. 235</w:t>
      </w:r>
      <w:r w:rsidR="00643306" w:rsidRPr="00643306">
        <w:rPr>
          <w:rFonts w:ascii="Times New Roman" w:hAnsi="Times New Roman"/>
          <w:sz w:val="28"/>
          <w:szCs w:val="28"/>
        </w:rPr>
        <w:t>]</w:t>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sz w:val="28"/>
          <w:szCs w:val="28"/>
        </w:rPr>
      </w:pPr>
      <w:r>
        <w:rPr>
          <w:rFonts w:ascii="Times New Roman" w:hAnsi="Times New Roman"/>
          <w:sz w:val="28"/>
          <w:szCs w:val="28"/>
        </w:rPr>
        <w:t xml:space="preserve">Анализ оказавшихся в нашем распоряжении материалов показал, что реалии новой жизни верно утверждались в дагестанском обществе, а женщины-горянки все активнее вовлекались в разрешение хозяйственных, культурных и государственных вопросов. Ярким подтверждением этому может стать тот факт, что многие из них становились председателями сельсоветов, членами правлений колхозов, исполнительных комитетов, </w:t>
      </w:r>
      <w:r>
        <w:rPr>
          <w:rFonts w:ascii="Times New Roman" w:hAnsi="Times New Roman"/>
          <w:sz w:val="28"/>
          <w:szCs w:val="28"/>
        </w:rPr>
        <w:lastRenderedPageBreak/>
        <w:t>учителями, врачами и т.д. А в состав Дагестанского центрального исполнительного комитета в 1935 г. было избрано 40 женщин</w:t>
      </w:r>
      <w:r>
        <w:rPr>
          <w:rStyle w:val="FootnoteReference"/>
          <w:rFonts w:ascii="Times New Roman" w:hAnsi="Times New Roman"/>
          <w:sz w:val="28"/>
          <w:szCs w:val="28"/>
        </w:rPr>
        <w:footnoteReference w:id="46"/>
      </w:r>
      <w:r>
        <w:rPr>
          <w:rFonts w:ascii="Times New Roman" w:hAnsi="Times New Roman"/>
          <w:sz w:val="28"/>
          <w:szCs w:val="28"/>
        </w:rPr>
        <w:t xml:space="preserve">, в состав Президиума ЦИК ДАССР вошли 2 женщины – А. </w:t>
      </w:r>
      <w:proofErr w:type="spellStart"/>
      <w:r>
        <w:rPr>
          <w:rFonts w:ascii="Times New Roman" w:hAnsi="Times New Roman"/>
          <w:sz w:val="28"/>
          <w:szCs w:val="28"/>
        </w:rPr>
        <w:t>Османова</w:t>
      </w:r>
      <w:proofErr w:type="spellEnd"/>
      <w:r>
        <w:rPr>
          <w:rFonts w:ascii="Times New Roman" w:hAnsi="Times New Roman"/>
          <w:sz w:val="28"/>
          <w:szCs w:val="28"/>
        </w:rPr>
        <w:t xml:space="preserve"> и В. </w:t>
      </w:r>
      <w:proofErr w:type="spellStart"/>
      <w:r>
        <w:rPr>
          <w:rFonts w:ascii="Times New Roman" w:hAnsi="Times New Roman"/>
          <w:sz w:val="28"/>
          <w:szCs w:val="28"/>
        </w:rPr>
        <w:t>Тулупова</w:t>
      </w:r>
      <w:proofErr w:type="spellEnd"/>
      <w:r>
        <w:rPr>
          <w:rFonts w:ascii="Times New Roman" w:hAnsi="Times New Roman"/>
          <w:sz w:val="28"/>
          <w:szCs w:val="28"/>
        </w:rPr>
        <w:t>, а в состав Совнаркома ДАССР – Р. Магомаева</w:t>
      </w:r>
      <w:r>
        <w:rPr>
          <w:rStyle w:val="FootnoteReference"/>
          <w:rFonts w:ascii="Times New Roman" w:hAnsi="Times New Roman"/>
          <w:sz w:val="28"/>
          <w:szCs w:val="28"/>
        </w:rPr>
        <w:footnoteReference w:id="47"/>
      </w:r>
      <w:r>
        <w:rPr>
          <w:rFonts w:ascii="Times New Roman" w:hAnsi="Times New Roman"/>
          <w:sz w:val="28"/>
          <w:szCs w:val="28"/>
        </w:rPr>
        <w:t>.</w:t>
      </w:r>
    </w:p>
    <w:p w:rsidR="00D74361" w:rsidRDefault="00D74361" w:rsidP="00D74361">
      <w:pPr>
        <w:spacing w:after="0" w:line="360" w:lineRule="auto"/>
        <w:ind w:firstLine="708"/>
        <w:jc w:val="both"/>
        <w:rPr>
          <w:rFonts w:ascii="Times New Roman" w:hAnsi="Times New Roman" w:cs="Times New Roman"/>
          <w:sz w:val="28"/>
          <w:szCs w:val="28"/>
        </w:rPr>
      </w:pPr>
      <w:r>
        <w:rPr>
          <w:rFonts w:ascii="Times New Roman" w:hAnsi="Times New Roman"/>
          <w:sz w:val="28"/>
          <w:szCs w:val="28"/>
        </w:rPr>
        <w:t xml:space="preserve">Таким образом, </w:t>
      </w:r>
      <w:r>
        <w:rPr>
          <w:rFonts w:ascii="Times New Roman" w:hAnsi="Times New Roman" w:cs="Times New Roman"/>
          <w:sz w:val="28"/>
          <w:szCs w:val="28"/>
        </w:rPr>
        <w:t>п</w:t>
      </w:r>
      <w:r w:rsidR="009E7166">
        <w:rPr>
          <w:rFonts w:ascii="Times New Roman" w:hAnsi="Times New Roman" w:cs="Times New Roman"/>
          <w:sz w:val="28"/>
          <w:szCs w:val="28"/>
        </w:rPr>
        <w:t>олитическое равноправие</w:t>
      </w:r>
      <w:r>
        <w:rPr>
          <w:rFonts w:ascii="Times New Roman" w:hAnsi="Times New Roman" w:cs="Times New Roman"/>
          <w:sz w:val="28"/>
          <w:szCs w:val="28"/>
        </w:rPr>
        <w:t xml:space="preserve"> мужчин</w:t>
      </w:r>
      <w:r w:rsidR="009E7166">
        <w:rPr>
          <w:rFonts w:ascii="Times New Roman" w:hAnsi="Times New Roman" w:cs="Times New Roman"/>
          <w:sz w:val="28"/>
          <w:szCs w:val="28"/>
        </w:rPr>
        <w:t xml:space="preserve"> и женщин</w:t>
      </w:r>
      <w:r>
        <w:rPr>
          <w:rFonts w:ascii="Times New Roman" w:hAnsi="Times New Roman" w:cs="Times New Roman"/>
          <w:sz w:val="28"/>
          <w:szCs w:val="28"/>
        </w:rPr>
        <w:t>, зафиксированное в декретах советской власти и статьях Конституции, соответствующих законодательных актах, как федеральных, так и региональных, носило классовый характер. Советская власть рассматривала женщин как своего союзника в социалистических преобразованиях. Ключевым вопросом стало предоставление женщине юридического и экономического равенства наравне с мужчинами. Достаточно сказать, что в 1932 – 1933 гг. женщины стали единственным источником новых трудовых ресурсов для развивающейся советской экономики</w:t>
      </w:r>
      <w:r w:rsidR="00643306">
        <w:rPr>
          <w:rFonts w:ascii="Times New Roman" w:hAnsi="Times New Roman" w:cs="Times New Roman"/>
          <w:sz w:val="28"/>
          <w:szCs w:val="28"/>
        </w:rPr>
        <w:t xml:space="preserve"> </w:t>
      </w:r>
      <w:r w:rsidR="00643306" w:rsidRPr="00643306">
        <w:rPr>
          <w:rFonts w:ascii="Times New Roman" w:hAnsi="Times New Roman" w:cs="Times New Roman"/>
          <w:sz w:val="28"/>
          <w:szCs w:val="28"/>
        </w:rPr>
        <w:t>[20</w:t>
      </w:r>
      <w:r w:rsidR="00643306">
        <w:rPr>
          <w:rFonts w:ascii="Times New Roman" w:hAnsi="Times New Roman" w:cs="Times New Roman"/>
          <w:sz w:val="28"/>
          <w:szCs w:val="28"/>
        </w:rPr>
        <w:t>, с. 10 – 12</w:t>
      </w:r>
      <w:r w:rsidR="00643306" w:rsidRPr="00643306">
        <w:rPr>
          <w:rFonts w:ascii="Times New Roman" w:hAnsi="Times New Roman" w:cs="Times New Roman"/>
          <w:sz w:val="28"/>
          <w:szCs w:val="28"/>
        </w:rPr>
        <w:t>]</w:t>
      </w:r>
      <w:r>
        <w:rPr>
          <w:rFonts w:ascii="Times New Roman" w:hAnsi="Times New Roman" w:cs="Times New Roman"/>
          <w:sz w:val="28"/>
          <w:szCs w:val="28"/>
        </w:rPr>
        <w:t>. Что же касается советского законодательства в области семейно-брачных отношений, то оно создало условия для появления новых взаимоотношений мужчины и женщины, в том числе дагестанского мужчины-горца и женщины-горянки. Но, как показало время, преобладание традиционной формы семьи продолжало обеспечиваться строжайшим социальным контролем со стороны традиционно ориентированного дагестанского общества.</w:t>
      </w:r>
    </w:p>
    <w:p w:rsidR="00643306" w:rsidRDefault="00643306" w:rsidP="00D74361">
      <w:pPr>
        <w:spacing w:after="0" w:line="360" w:lineRule="auto"/>
        <w:ind w:firstLine="708"/>
        <w:jc w:val="both"/>
        <w:rPr>
          <w:rFonts w:ascii="Times New Roman" w:hAnsi="Times New Roman" w:cs="Times New Roman"/>
          <w:sz w:val="28"/>
          <w:szCs w:val="28"/>
        </w:rPr>
      </w:pPr>
    </w:p>
    <w:p w:rsidR="00643306" w:rsidRPr="008D7988" w:rsidRDefault="00643306" w:rsidP="00643306">
      <w:pPr>
        <w:pStyle w:val="FootnoteText"/>
        <w:spacing w:line="360" w:lineRule="auto"/>
        <w:ind w:left="142" w:hanging="426"/>
        <w:jc w:val="center"/>
        <w:rPr>
          <w:rFonts w:ascii="Times New Roman" w:hAnsi="Times New Roman" w:cs="Times New Roman"/>
          <w:b/>
          <w:sz w:val="28"/>
          <w:szCs w:val="28"/>
        </w:rPr>
      </w:pPr>
      <w:r w:rsidRPr="008D7988">
        <w:rPr>
          <w:rFonts w:ascii="Times New Roman" w:hAnsi="Times New Roman" w:cs="Times New Roman"/>
          <w:b/>
          <w:sz w:val="28"/>
          <w:szCs w:val="28"/>
        </w:rPr>
        <w:t>СПИСОК ЛИТЕРАТУРЫ</w:t>
      </w:r>
    </w:p>
    <w:p w:rsidR="00643306" w:rsidRPr="008D7988" w:rsidRDefault="00643306" w:rsidP="00643306">
      <w:pPr>
        <w:pStyle w:val="FootnoteText"/>
        <w:spacing w:line="360" w:lineRule="auto"/>
        <w:ind w:left="142" w:hanging="426"/>
        <w:jc w:val="center"/>
        <w:rPr>
          <w:rFonts w:ascii="Times New Roman" w:hAnsi="Times New Roman" w:cs="Times New Roman"/>
          <w:b/>
          <w:sz w:val="28"/>
          <w:szCs w:val="28"/>
        </w:rPr>
      </w:pP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Денисова Л.Н.</w:t>
      </w:r>
      <w:r w:rsidRPr="008D7988">
        <w:rPr>
          <w:rFonts w:ascii="Times New Roman" w:hAnsi="Times New Roman" w:cs="Times New Roman"/>
          <w:sz w:val="28"/>
          <w:szCs w:val="28"/>
        </w:rPr>
        <w:t xml:space="preserve"> Русская крестьянка в советской и постсоветской России. – М.: Новый хронограф, 2011. </w:t>
      </w:r>
      <w:r>
        <w:rPr>
          <w:rFonts w:ascii="Times New Roman" w:hAnsi="Times New Roman" w:cs="Times New Roman"/>
          <w:sz w:val="28"/>
          <w:szCs w:val="28"/>
        </w:rPr>
        <w:t xml:space="preserve">– </w:t>
      </w:r>
      <w:r w:rsidRPr="008D7988">
        <w:rPr>
          <w:rFonts w:ascii="Times New Roman" w:hAnsi="Times New Roman" w:cs="Times New Roman"/>
          <w:sz w:val="28"/>
          <w:szCs w:val="28"/>
        </w:rPr>
        <w:t>528 с.: ил.</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Карпов Ю.Ю.</w:t>
      </w:r>
      <w:r w:rsidRPr="008D7988">
        <w:rPr>
          <w:rFonts w:ascii="Times New Roman" w:hAnsi="Times New Roman" w:cs="Times New Roman"/>
          <w:sz w:val="28"/>
          <w:szCs w:val="28"/>
        </w:rPr>
        <w:t xml:space="preserve"> Женское пространство в культуре народов Кавказа. – </w:t>
      </w:r>
      <w:proofErr w:type="gramStart"/>
      <w:r w:rsidRPr="008D7988">
        <w:rPr>
          <w:rFonts w:ascii="Times New Roman" w:hAnsi="Times New Roman" w:cs="Times New Roman"/>
          <w:sz w:val="28"/>
          <w:szCs w:val="28"/>
        </w:rPr>
        <w:t>СПб.:</w:t>
      </w:r>
      <w:proofErr w:type="gramEnd"/>
      <w:r w:rsidRPr="008D7988">
        <w:rPr>
          <w:rFonts w:ascii="Times New Roman" w:hAnsi="Times New Roman" w:cs="Times New Roman"/>
          <w:sz w:val="28"/>
          <w:szCs w:val="28"/>
        </w:rPr>
        <w:t xml:space="preserve"> Петербургское востоковедение, 2001. </w:t>
      </w:r>
      <w:r>
        <w:rPr>
          <w:rFonts w:ascii="Times New Roman" w:hAnsi="Times New Roman" w:cs="Times New Roman"/>
          <w:sz w:val="28"/>
          <w:szCs w:val="28"/>
        </w:rPr>
        <w:t xml:space="preserve">– </w:t>
      </w:r>
      <w:r w:rsidRPr="008D7988">
        <w:rPr>
          <w:rFonts w:ascii="Times New Roman" w:hAnsi="Times New Roman" w:cs="Times New Roman"/>
          <w:sz w:val="28"/>
          <w:szCs w:val="28"/>
        </w:rPr>
        <w:t>412 с.: ил.</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Юдина Т.Ф.</w:t>
      </w:r>
      <w:r w:rsidRPr="008D7988">
        <w:rPr>
          <w:rFonts w:ascii="Times New Roman" w:hAnsi="Times New Roman" w:cs="Times New Roman"/>
          <w:sz w:val="28"/>
          <w:szCs w:val="28"/>
        </w:rPr>
        <w:t xml:space="preserve"> Правовой статус женщин в Советском государстве в 20 – 30 гг.: некоторые аспекты социализации // Эволюция и революция в праве. Сборник </w:t>
      </w:r>
      <w:r w:rsidRPr="008D7988">
        <w:rPr>
          <w:rFonts w:ascii="Times New Roman" w:hAnsi="Times New Roman" w:cs="Times New Roman"/>
          <w:sz w:val="28"/>
          <w:szCs w:val="28"/>
        </w:rPr>
        <w:lastRenderedPageBreak/>
        <w:t>научных статей. – Самара: Издательство «</w:t>
      </w:r>
      <w:proofErr w:type="spellStart"/>
      <w:r w:rsidRPr="008D7988">
        <w:rPr>
          <w:rFonts w:ascii="Times New Roman" w:hAnsi="Times New Roman" w:cs="Times New Roman"/>
          <w:sz w:val="28"/>
          <w:szCs w:val="28"/>
        </w:rPr>
        <w:t>Инсома</w:t>
      </w:r>
      <w:proofErr w:type="spellEnd"/>
      <w:r w:rsidRPr="008D7988">
        <w:rPr>
          <w:rFonts w:ascii="Times New Roman" w:hAnsi="Times New Roman" w:cs="Times New Roman"/>
          <w:sz w:val="28"/>
          <w:szCs w:val="28"/>
        </w:rPr>
        <w:t xml:space="preserve">-Пресс», 2018. </w:t>
      </w:r>
      <w:r>
        <w:rPr>
          <w:rFonts w:ascii="Times New Roman" w:hAnsi="Times New Roman" w:cs="Times New Roman"/>
          <w:sz w:val="28"/>
          <w:szCs w:val="28"/>
        </w:rPr>
        <w:t xml:space="preserve">– </w:t>
      </w:r>
      <w:r w:rsidRPr="008D7988">
        <w:rPr>
          <w:rFonts w:ascii="Times New Roman" w:hAnsi="Times New Roman" w:cs="Times New Roman"/>
          <w:sz w:val="28"/>
          <w:szCs w:val="28"/>
        </w:rPr>
        <w:t>С. 119 – 131.</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proofErr w:type="spellStart"/>
      <w:r w:rsidRPr="008D7988">
        <w:rPr>
          <w:rFonts w:ascii="Times New Roman" w:hAnsi="Times New Roman" w:cs="Times New Roman"/>
          <w:i/>
          <w:sz w:val="28"/>
          <w:szCs w:val="28"/>
        </w:rPr>
        <w:t>Лебина</w:t>
      </w:r>
      <w:proofErr w:type="spellEnd"/>
      <w:r w:rsidRPr="008D7988">
        <w:rPr>
          <w:rFonts w:ascii="Times New Roman" w:hAnsi="Times New Roman" w:cs="Times New Roman"/>
          <w:i/>
          <w:sz w:val="28"/>
          <w:szCs w:val="28"/>
        </w:rPr>
        <w:t xml:space="preserve"> Н. </w:t>
      </w:r>
      <w:r w:rsidRPr="008D7988">
        <w:rPr>
          <w:rFonts w:ascii="Times New Roman" w:hAnsi="Times New Roman" w:cs="Times New Roman"/>
          <w:sz w:val="28"/>
          <w:szCs w:val="28"/>
        </w:rPr>
        <w:t xml:space="preserve">Мужчина и женщина: тело, мода, культура. СССР – оттепель. – М.: Новое литературное обозрение, 2018. </w:t>
      </w:r>
      <w:r>
        <w:rPr>
          <w:rFonts w:ascii="Times New Roman" w:hAnsi="Times New Roman" w:cs="Times New Roman"/>
          <w:sz w:val="28"/>
          <w:szCs w:val="28"/>
        </w:rPr>
        <w:t xml:space="preserve">– </w:t>
      </w:r>
      <w:r w:rsidRPr="008D7988">
        <w:rPr>
          <w:rFonts w:ascii="Times New Roman" w:hAnsi="Times New Roman" w:cs="Times New Roman"/>
          <w:sz w:val="28"/>
          <w:szCs w:val="28"/>
        </w:rPr>
        <w:t>208 с.: ил.</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proofErr w:type="spellStart"/>
      <w:r w:rsidRPr="008D7988">
        <w:rPr>
          <w:rFonts w:ascii="Times New Roman" w:hAnsi="Times New Roman" w:cs="Times New Roman"/>
          <w:i/>
          <w:sz w:val="28"/>
          <w:szCs w:val="28"/>
        </w:rPr>
        <w:t>Голдман</w:t>
      </w:r>
      <w:proofErr w:type="spellEnd"/>
      <w:r w:rsidRPr="008D7988">
        <w:rPr>
          <w:rFonts w:ascii="Times New Roman" w:hAnsi="Times New Roman" w:cs="Times New Roman"/>
          <w:i/>
          <w:sz w:val="28"/>
          <w:szCs w:val="28"/>
        </w:rPr>
        <w:t xml:space="preserve"> В.З.</w:t>
      </w:r>
      <w:r w:rsidRPr="008D7988">
        <w:rPr>
          <w:rFonts w:ascii="Times New Roman" w:hAnsi="Times New Roman" w:cs="Times New Roman"/>
          <w:sz w:val="28"/>
          <w:szCs w:val="28"/>
        </w:rPr>
        <w:t xml:space="preserve"> Женщины у проходной. Гендерные отношения в советской индустрии (1917 – 1937 гг.). – М.: Российская политическая энциклопедия (РОССПЭН), 2010. </w:t>
      </w:r>
      <w:r>
        <w:rPr>
          <w:rFonts w:ascii="Times New Roman" w:hAnsi="Times New Roman" w:cs="Times New Roman"/>
          <w:sz w:val="28"/>
          <w:szCs w:val="28"/>
        </w:rPr>
        <w:t xml:space="preserve">– </w:t>
      </w:r>
      <w:r w:rsidRPr="008D7988">
        <w:rPr>
          <w:rFonts w:ascii="Times New Roman" w:hAnsi="Times New Roman" w:cs="Times New Roman"/>
          <w:sz w:val="28"/>
          <w:szCs w:val="28"/>
        </w:rPr>
        <w:t>352 с.: ил.</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proofErr w:type="spellStart"/>
      <w:r w:rsidRPr="008D7988">
        <w:rPr>
          <w:rFonts w:ascii="Times New Roman" w:hAnsi="Times New Roman" w:cs="Times New Roman"/>
          <w:i/>
          <w:sz w:val="28"/>
          <w:szCs w:val="28"/>
        </w:rPr>
        <w:t>Фицпатрик</w:t>
      </w:r>
      <w:proofErr w:type="spellEnd"/>
      <w:r w:rsidRPr="008D7988">
        <w:rPr>
          <w:rFonts w:ascii="Times New Roman" w:hAnsi="Times New Roman" w:cs="Times New Roman"/>
          <w:i/>
          <w:sz w:val="28"/>
          <w:szCs w:val="28"/>
        </w:rPr>
        <w:t xml:space="preserve"> Ш.</w:t>
      </w:r>
      <w:r w:rsidRPr="008D7988">
        <w:rPr>
          <w:rFonts w:ascii="Times New Roman" w:hAnsi="Times New Roman" w:cs="Times New Roman"/>
          <w:sz w:val="28"/>
          <w:szCs w:val="28"/>
        </w:rPr>
        <w:t xml:space="preserve"> Сталинские крестьяне. Социальная история Сов</w:t>
      </w:r>
      <w:r>
        <w:rPr>
          <w:rFonts w:ascii="Times New Roman" w:hAnsi="Times New Roman" w:cs="Times New Roman"/>
          <w:sz w:val="28"/>
          <w:szCs w:val="28"/>
        </w:rPr>
        <w:t xml:space="preserve">етской </w:t>
      </w:r>
      <w:r w:rsidRPr="008D7988">
        <w:rPr>
          <w:rFonts w:ascii="Times New Roman" w:hAnsi="Times New Roman" w:cs="Times New Roman"/>
          <w:sz w:val="28"/>
          <w:szCs w:val="28"/>
        </w:rPr>
        <w:t xml:space="preserve">России в 30-е годы: деревня. – М.: Российская политическая энциклопедия (РОССПЭН), 2001. </w:t>
      </w:r>
      <w:r>
        <w:rPr>
          <w:rFonts w:ascii="Times New Roman" w:hAnsi="Times New Roman" w:cs="Times New Roman"/>
          <w:sz w:val="28"/>
          <w:szCs w:val="28"/>
        </w:rPr>
        <w:t xml:space="preserve">– </w:t>
      </w:r>
      <w:r w:rsidRPr="008D7988">
        <w:rPr>
          <w:rFonts w:ascii="Times New Roman" w:hAnsi="Times New Roman" w:cs="Times New Roman"/>
          <w:sz w:val="28"/>
          <w:szCs w:val="28"/>
        </w:rPr>
        <w:t>422 с.</w:t>
      </w:r>
    </w:p>
    <w:p w:rsidR="00643306" w:rsidRPr="00643306"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proofErr w:type="spellStart"/>
      <w:r w:rsidRPr="008D7988">
        <w:rPr>
          <w:rFonts w:ascii="Times New Roman" w:hAnsi="Times New Roman" w:cs="Times New Roman"/>
          <w:i/>
          <w:sz w:val="28"/>
          <w:szCs w:val="28"/>
        </w:rPr>
        <w:t>Делалой</w:t>
      </w:r>
      <w:proofErr w:type="spellEnd"/>
      <w:r w:rsidRPr="008D7988">
        <w:rPr>
          <w:rFonts w:ascii="Times New Roman" w:hAnsi="Times New Roman" w:cs="Times New Roman"/>
          <w:i/>
          <w:sz w:val="28"/>
          <w:szCs w:val="28"/>
        </w:rPr>
        <w:t xml:space="preserve"> М.</w:t>
      </w:r>
      <w:r w:rsidRPr="008D7988">
        <w:rPr>
          <w:rFonts w:ascii="Times New Roman" w:hAnsi="Times New Roman" w:cs="Times New Roman"/>
          <w:sz w:val="28"/>
          <w:szCs w:val="28"/>
        </w:rPr>
        <w:t xml:space="preserve"> Усы и юбки. Гендерные отношения внутри кремлевского круга в сталинскую эпоху (1928 – 1953). – М.: Политическая энциклопедия, 2018. </w:t>
      </w:r>
      <w:r>
        <w:rPr>
          <w:rFonts w:ascii="Times New Roman" w:hAnsi="Times New Roman" w:cs="Times New Roman"/>
          <w:sz w:val="28"/>
          <w:szCs w:val="28"/>
        </w:rPr>
        <w:t xml:space="preserve">– </w:t>
      </w:r>
      <w:r w:rsidRPr="00643306">
        <w:rPr>
          <w:rFonts w:ascii="Times New Roman" w:hAnsi="Times New Roman" w:cs="Times New Roman"/>
          <w:sz w:val="28"/>
          <w:szCs w:val="28"/>
        </w:rPr>
        <w:t xml:space="preserve">375 </w:t>
      </w:r>
      <w:r w:rsidRPr="008D7988">
        <w:rPr>
          <w:rFonts w:ascii="Times New Roman" w:hAnsi="Times New Roman" w:cs="Times New Roman"/>
          <w:sz w:val="28"/>
          <w:szCs w:val="28"/>
        </w:rPr>
        <w:t>с</w:t>
      </w:r>
      <w:r w:rsidRPr="00643306">
        <w:rPr>
          <w:rFonts w:ascii="Times New Roman" w:hAnsi="Times New Roman" w:cs="Times New Roman"/>
          <w:sz w:val="28"/>
          <w:szCs w:val="28"/>
        </w:rPr>
        <w:t xml:space="preserve">.: </w:t>
      </w:r>
      <w:r w:rsidRPr="008D7988">
        <w:rPr>
          <w:rFonts w:ascii="Times New Roman" w:hAnsi="Times New Roman" w:cs="Times New Roman"/>
          <w:sz w:val="28"/>
          <w:szCs w:val="28"/>
        </w:rPr>
        <w:t>ил</w:t>
      </w:r>
      <w:r w:rsidRPr="00643306">
        <w:rPr>
          <w:rFonts w:ascii="Times New Roman" w:hAnsi="Times New Roman" w:cs="Times New Roman"/>
          <w:sz w:val="28"/>
          <w:szCs w:val="28"/>
        </w:rPr>
        <w:t>.</w:t>
      </w:r>
    </w:p>
    <w:p w:rsidR="00643306" w:rsidRPr="00643306" w:rsidRDefault="00643306" w:rsidP="00643306">
      <w:pPr>
        <w:pStyle w:val="FootnoteText"/>
        <w:numPr>
          <w:ilvl w:val="0"/>
          <w:numId w:val="1"/>
        </w:numPr>
        <w:spacing w:line="360" w:lineRule="auto"/>
        <w:ind w:left="142" w:hanging="426"/>
        <w:jc w:val="both"/>
        <w:rPr>
          <w:rFonts w:ascii="Times New Roman" w:hAnsi="Times New Roman" w:cs="Times New Roman"/>
          <w:sz w:val="28"/>
          <w:szCs w:val="28"/>
          <w:lang w:val="en-US"/>
        </w:rPr>
      </w:pPr>
      <w:r w:rsidRPr="008D7988">
        <w:rPr>
          <w:rFonts w:ascii="Times New Roman" w:hAnsi="Times New Roman" w:cs="Times New Roman"/>
          <w:i/>
          <w:sz w:val="28"/>
          <w:szCs w:val="28"/>
          <w:lang w:val="en-US"/>
        </w:rPr>
        <w:t>Ahmed</w:t>
      </w:r>
      <w:r w:rsidRPr="00643306">
        <w:rPr>
          <w:rFonts w:ascii="Times New Roman" w:hAnsi="Times New Roman" w:cs="Times New Roman"/>
          <w:i/>
          <w:sz w:val="28"/>
          <w:szCs w:val="28"/>
          <w:lang w:val="en-US"/>
        </w:rPr>
        <w:t xml:space="preserve"> </w:t>
      </w:r>
      <w:r w:rsidRPr="008D7988">
        <w:rPr>
          <w:rFonts w:ascii="Times New Roman" w:hAnsi="Times New Roman" w:cs="Times New Roman"/>
          <w:i/>
          <w:sz w:val="28"/>
          <w:szCs w:val="28"/>
          <w:lang w:val="en-US"/>
        </w:rPr>
        <w:t>L</w:t>
      </w:r>
      <w:r w:rsidRPr="00643306">
        <w:rPr>
          <w:rFonts w:ascii="Times New Roman" w:hAnsi="Times New Roman" w:cs="Times New Roman"/>
          <w:i/>
          <w:sz w:val="28"/>
          <w:szCs w:val="28"/>
          <w:lang w:val="en-US"/>
        </w:rPr>
        <w:t>.</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Women</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and</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Gender</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in</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Islam</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Historical</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Roots</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of</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a</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Modern</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Debate</w:t>
      </w:r>
      <w:r w:rsidRPr="00643306">
        <w:rPr>
          <w:rFonts w:ascii="Times New Roman" w:hAnsi="Times New Roman" w:cs="Times New Roman"/>
          <w:sz w:val="28"/>
          <w:szCs w:val="28"/>
          <w:lang w:val="en-US"/>
        </w:rPr>
        <w:t xml:space="preserve">. – </w:t>
      </w:r>
      <w:r w:rsidRPr="008D7988">
        <w:rPr>
          <w:rFonts w:ascii="Times New Roman" w:hAnsi="Times New Roman" w:cs="Times New Roman"/>
          <w:sz w:val="28"/>
          <w:szCs w:val="28"/>
          <w:lang w:val="en-US"/>
        </w:rPr>
        <w:t>New</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Haven</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Yale</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University</w:t>
      </w:r>
      <w:r w:rsidRPr="00643306">
        <w:rPr>
          <w:rFonts w:ascii="Times New Roman" w:hAnsi="Times New Roman" w:cs="Times New Roman"/>
          <w:sz w:val="28"/>
          <w:szCs w:val="28"/>
          <w:lang w:val="en-US"/>
        </w:rPr>
        <w:t xml:space="preserve"> </w:t>
      </w:r>
      <w:r w:rsidRPr="008D7988">
        <w:rPr>
          <w:rFonts w:ascii="Times New Roman" w:hAnsi="Times New Roman" w:cs="Times New Roman"/>
          <w:sz w:val="28"/>
          <w:szCs w:val="28"/>
          <w:lang w:val="en-US"/>
        </w:rPr>
        <w:t>Press</w:t>
      </w:r>
      <w:r w:rsidRPr="00643306">
        <w:rPr>
          <w:rFonts w:ascii="Times New Roman" w:hAnsi="Times New Roman" w:cs="Times New Roman"/>
          <w:sz w:val="28"/>
          <w:szCs w:val="28"/>
          <w:lang w:val="en-US"/>
        </w:rPr>
        <w:t xml:space="preserve">, 1992. – 296 </w:t>
      </w:r>
      <w:r w:rsidRPr="008D7988">
        <w:rPr>
          <w:rFonts w:ascii="Times New Roman" w:hAnsi="Times New Roman" w:cs="Times New Roman"/>
          <w:sz w:val="28"/>
          <w:szCs w:val="28"/>
          <w:lang w:val="en-US"/>
        </w:rPr>
        <w:t>p</w:t>
      </w:r>
      <w:r w:rsidRPr="00643306">
        <w:rPr>
          <w:rFonts w:ascii="Times New Roman" w:hAnsi="Times New Roman" w:cs="Times New Roman"/>
          <w:sz w:val="28"/>
          <w:szCs w:val="28"/>
          <w:lang w:val="en-US"/>
        </w:rPr>
        <w:t>.</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 xml:space="preserve">Омаров С.М. </w:t>
      </w:r>
      <w:r w:rsidRPr="008D7988">
        <w:rPr>
          <w:rFonts w:ascii="Times New Roman" w:hAnsi="Times New Roman" w:cs="Times New Roman"/>
          <w:sz w:val="28"/>
          <w:szCs w:val="28"/>
        </w:rPr>
        <w:t xml:space="preserve">Женское образование в Дагестане. – Махачкала: </w:t>
      </w:r>
      <w:proofErr w:type="spellStart"/>
      <w:r w:rsidRPr="008D7988">
        <w:rPr>
          <w:rFonts w:ascii="Times New Roman" w:hAnsi="Times New Roman" w:cs="Times New Roman"/>
          <w:sz w:val="28"/>
          <w:szCs w:val="28"/>
        </w:rPr>
        <w:t>Дагучпедгиз</w:t>
      </w:r>
      <w:proofErr w:type="spellEnd"/>
      <w:r w:rsidRPr="008D7988">
        <w:rPr>
          <w:rFonts w:ascii="Times New Roman" w:hAnsi="Times New Roman" w:cs="Times New Roman"/>
          <w:sz w:val="28"/>
          <w:szCs w:val="28"/>
        </w:rPr>
        <w:t xml:space="preserve">, 1960. </w:t>
      </w:r>
      <w:r>
        <w:rPr>
          <w:rFonts w:ascii="Times New Roman" w:hAnsi="Times New Roman" w:cs="Times New Roman"/>
          <w:sz w:val="28"/>
          <w:szCs w:val="28"/>
        </w:rPr>
        <w:t xml:space="preserve">– </w:t>
      </w:r>
      <w:r w:rsidRPr="008D7988">
        <w:rPr>
          <w:rFonts w:ascii="Times New Roman" w:hAnsi="Times New Roman" w:cs="Times New Roman"/>
          <w:sz w:val="28"/>
          <w:szCs w:val="28"/>
        </w:rPr>
        <w:t>36 с.</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proofErr w:type="spellStart"/>
      <w:r w:rsidRPr="008D7988">
        <w:rPr>
          <w:rFonts w:ascii="Times New Roman" w:hAnsi="Times New Roman" w:cs="Times New Roman"/>
          <w:i/>
          <w:sz w:val="28"/>
          <w:szCs w:val="28"/>
        </w:rPr>
        <w:t>Каймаразов</w:t>
      </w:r>
      <w:proofErr w:type="spellEnd"/>
      <w:r w:rsidRPr="008D7988">
        <w:rPr>
          <w:rFonts w:ascii="Times New Roman" w:hAnsi="Times New Roman" w:cs="Times New Roman"/>
          <w:i/>
          <w:sz w:val="28"/>
          <w:szCs w:val="28"/>
        </w:rPr>
        <w:t xml:space="preserve"> Г.Ш.</w:t>
      </w:r>
      <w:r w:rsidRPr="008D7988">
        <w:rPr>
          <w:rFonts w:ascii="Times New Roman" w:hAnsi="Times New Roman" w:cs="Times New Roman"/>
          <w:sz w:val="28"/>
          <w:szCs w:val="28"/>
        </w:rPr>
        <w:t xml:space="preserve"> Культурное строительство в Дагестане (1920 – 1940 гг.). – Махачкала: Типография </w:t>
      </w:r>
      <w:proofErr w:type="spellStart"/>
      <w:r w:rsidRPr="008D7988">
        <w:rPr>
          <w:rFonts w:ascii="Times New Roman" w:hAnsi="Times New Roman" w:cs="Times New Roman"/>
          <w:sz w:val="28"/>
          <w:szCs w:val="28"/>
        </w:rPr>
        <w:t>Дагфилиала</w:t>
      </w:r>
      <w:proofErr w:type="spellEnd"/>
      <w:r w:rsidRPr="008D7988">
        <w:rPr>
          <w:rFonts w:ascii="Times New Roman" w:hAnsi="Times New Roman" w:cs="Times New Roman"/>
          <w:sz w:val="28"/>
          <w:szCs w:val="28"/>
        </w:rPr>
        <w:t xml:space="preserve"> АН СССР, 1960. </w:t>
      </w:r>
      <w:r>
        <w:rPr>
          <w:rFonts w:ascii="Times New Roman" w:hAnsi="Times New Roman" w:cs="Times New Roman"/>
          <w:sz w:val="28"/>
          <w:szCs w:val="28"/>
        </w:rPr>
        <w:t xml:space="preserve">– </w:t>
      </w:r>
      <w:r w:rsidRPr="008D7988">
        <w:rPr>
          <w:rFonts w:ascii="Times New Roman" w:hAnsi="Times New Roman" w:cs="Times New Roman"/>
          <w:sz w:val="28"/>
          <w:szCs w:val="28"/>
        </w:rPr>
        <w:t>184 с.</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Гасанова А.И.</w:t>
      </w:r>
      <w:r w:rsidRPr="008D7988">
        <w:rPr>
          <w:rFonts w:ascii="Times New Roman" w:hAnsi="Times New Roman" w:cs="Times New Roman"/>
          <w:sz w:val="28"/>
          <w:szCs w:val="28"/>
        </w:rPr>
        <w:t xml:space="preserve"> Раскрепощение женщины-горянки в Дагестане (1920 – 1940 гг.). – Махачкала: Типография </w:t>
      </w:r>
      <w:proofErr w:type="spellStart"/>
      <w:r w:rsidRPr="008D7988">
        <w:rPr>
          <w:rFonts w:ascii="Times New Roman" w:hAnsi="Times New Roman" w:cs="Times New Roman"/>
          <w:sz w:val="28"/>
          <w:szCs w:val="28"/>
        </w:rPr>
        <w:t>Дагфилиала</w:t>
      </w:r>
      <w:proofErr w:type="spellEnd"/>
      <w:r w:rsidRPr="008D7988">
        <w:rPr>
          <w:rFonts w:ascii="Times New Roman" w:hAnsi="Times New Roman" w:cs="Times New Roman"/>
          <w:sz w:val="28"/>
          <w:szCs w:val="28"/>
        </w:rPr>
        <w:t xml:space="preserve"> АН СССР, 1963. </w:t>
      </w:r>
      <w:r>
        <w:rPr>
          <w:rFonts w:ascii="Times New Roman" w:hAnsi="Times New Roman" w:cs="Times New Roman"/>
          <w:sz w:val="28"/>
          <w:szCs w:val="28"/>
        </w:rPr>
        <w:t xml:space="preserve">– </w:t>
      </w:r>
      <w:r w:rsidRPr="008D7988">
        <w:rPr>
          <w:rFonts w:ascii="Times New Roman" w:hAnsi="Times New Roman" w:cs="Times New Roman"/>
          <w:sz w:val="28"/>
          <w:szCs w:val="28"/>
        </w:rPr>
        <w:t>158 с.</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Гаджиева С.Ш., Мелешко А.Г.</w:t>
      </w:r>
      <w:r w:rsidRPr="008D7988">
        <w:rPr>
          <w:rFonts w:ascii="Times New Roman" w:hAnsi="Times New Roman" w:cs="Times New Roman"/>
          <w:sz w:val="28"/>
          <w:szCs w:val="28"/>
        </w:rPr>
        <w:t xml:space="preserve"> Женщины Советского Дагестана. – Махачкала: </w:t>
      </w:r>
      <w:proofErr w:type="spellStart"/>
      <w:r w:rsidRPr="008D7988">
        <w:rPr>
          <w:rFonts w:ascii="Times New Roman" w:hAnsi="Times New Roman" w:cs="Times New Roman"/>
          <w:sz w:val="28"/>
          <w:szCs w:val="28"/>
        </w:rPr>
        <w:t>Дагкнигоиздат</w:t>
      </w:r>
      <w:proofErr w:type="spellEnd"/>
      <w:r w:rsidRPr="008D7988">
        <w:rPr>
          <w:rFonts w:ascii="Times New Roman" w:hAnsi="Times New Roman" w:cs="Times New Roman"/>
          <w:sz w:val="28"/>
          <w:szCs w:val="28"/>
        </w:rPr>
        <w:t xml:space="preserve">, 1960. </w:t>
      </w:r>
      <w:r>
        <w:rPr>
          <w:rFonts w:ascii="Times New Roman" w:hAnsi="Times New Roman" w:cs="Times New Roman"/>
          <w:sz w:val="28"/>
          <w:szCs w:val="28"/>
        </w:rPr>
        <w:t xml:space="preserve">– </w:t>
      </w:r>
      <w:r w:rsidRPr="008D7988">
        <w:rPr>
          <w:rFonts w:ascii="Times New Roman" w:hAnsi="Times New Roman" w:cs="Times New Roman"/>
          <w:sz w:val="28"/>
          <w:szCs w:val="28"/>
        </w:rPr>
        <w:t>144 с.: ил.</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Мирзабеков М.Я.</w:t>
      </w:r>
      <w:r w:rsidRPr="008D7988">
        <w:rPr>
          <w:rFonts w:ascii="Times New Roman" w:hAnsi="Times New Roman" w:cs="Times New Roman"/>
          <w:sz w:val="28"/>
          <w:szCs w:val="28"/>
        </w:rPr>
        <w:t xml:space="preserve"> Культура дагестанского села. </w:t>
      </w:r>
      <w:r w:rsidRPr="008D7988">
        <w:rPr>
          <w:rFonts w:ascii="Times New Roman" w:hAnsi="Times New Roman" w:cs="Times New Roman"/>
          <w:sz w:val="28"/>
          <w:szCs w:val="28"/>
          <w:lang w:val="en-US"/>
        </w:rPr>
        <w:t>XX</w:t>
      </w:r>
      <w:r w:rsidRPr="008D7988">
        <w:rPr>
          <w:rFonts w:ascii="Times New Roman" w:hAnsi="Times New Roman" w:cs="Times New Roman"/>
          <w:sz w:val="28"/>
          <w:szCs w:val="28"/>
        </w:rPr>
        <w:t xml:space="preserve"> век: история, проблемы. – Махачкала: Бари, 1998. </w:t>
      </w:r>
      <w:r>
        <w:rPr>
          <w:rFonts w:ascii="Times New Roman" w:hAnsi="Times New Roman" w:cs="Times New Roman"/>
          <w:sz w:val="28"/>
          <w:szCs w:val="28"/>
        </w:rPr>
        <w:t xml:space="preserve">– </w:t>
      </w:r>
      <w:r w:rsidRPr="008D7988">
        <w:rPr>
          <w:rFonts w:ascii="Times New Roman" w:hAnsi="Times New Roman" w:cs="Times New Roman"/>
          <w:sz w:val="28"/>
          <w:szCs w:val="28"/>
        </w:rPr>
        <w:t>308 с.</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sz w:val="28"/>
          <w:szCs w:val="28"/>
        </w:rPr>
        <w:t xml:space="preserve">Великий Октябрь и раскрепощение женщин Северного Кавказа и Закавказья. 1917 – 1936 гг.: Сборник документов и материалов. Ред. кол. К. С. Кузнецова (отв. ред.) и др. – М.: Мысль, 1979. </w:t>
      </w:r>
      <w:r>
        <w:rPr>
          <w:rFonts w:ascii="Times New Roman" w:hAnsi="Times New Roman" w:cs="Times New Roman"/>
          <w:sz w:val="28"/>
          <w:szCs w:val="28"/>
        </w:rPr>
        <w:t xml:space="preserve">– </w:t>
      </w:r>
      <w:r w:rsidRPr="008D7988">
        <w:rPr>
          <w:rFonts w:ascii="Times New Roman" w:hAnsi="Times New Roman" w:cs="Times New Roman"/>
          <w:sz w:val="28"/>
          <w:szCs w:val="28"/>
        </w:rPr>
        <w:t>350 с.; 8 л. ил.</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Бобровников В.О.</w:t>
      </w:r>
      <w:r w:rsidRPr="008D7988">
        <w:rPr>
          <w:rFonts w:ascii="Times New Roman" w:hAnsi="Times New Roman" w:cs="Times New Roman"/>
          <w:sz w:val="28"/>
          <w:szCs w:val="28"/>
        </w:rPr>
        <w:t xml:space="preserve"> Женщина в шариате и горских адатах // Женщина и ислам: сб. ст. / под ред. А.К. </w:t>
      </w:r>
      <w:proofErr w:type="spellStart"/>
      <w:r w:rsidRPr="008D7988">
        <w:rPr>
          <w:rFonts w:ascii="Times New Roman" w:hAnsi="Times New Roman" w:cs="Times New Roman"/>
          <w:sz w:val="28"/>
          <w:szCs w:val="28"/>
        </w:rPr>
        <w:t>Бустанова</w:t>
      </w:r>
      <w:proofErr w:type="spellEnd"/>
      <w:r w:rsidRPr="008D7988">
        <w:rPr>
          <w:rFonts w:ascii="Times New Roman" w:hAnsi="Times New Roman" w:cs="Times New Roman"/>
          <w:sz w:val="28"/>
          <w:szCs w:val="28"/>
        </w:rPr>
        <w:t xml:space="preserve">. – М.: </w:t>
      </w:r>
      <w:proofErr w:type="spellStart"/>
      <w:r w:rsidRPr="008D7988">
        <w:rPr>
          <w:rFonts w:ascii="Times New Roman" w:hAnsi="Times New Roman" w:cs="Times New Roman"/>
          <w:sz w:val="28"/>
          <w:szCs w:val="28"/>
        </w:rPr>
        <w:t>Дизарт</w:t>
      </w:r>
      <w:proofErr w:type="spellEnd"/>
      <w:r w:rsidRPr="008D7988">
        <w:rPr>
          <w:rFonts w:ascii="Times New Roman" w:hAnsi="Times New Roman" w:cs="Times New Roman"/>
          <w:sz w:val="28"/>
          <w:szCs w:val="28"/>
        </w:rPr>
        <w:t xml:space="preserve"> Тим, 2017. </w:t>
      </w:r>
      <w:r>
        <w:rPr>
          <w:rFonts w:ascii="Times New Roman" w:hAnsi="Times New Roman" w:cs="Times New Roman"/>
          <w:sz w:val="28"/>
          <w:szCs w:val="28"/>
        </w:rPr>
        <w:t xml:space="preserve">– </w:t>
      </w:r>
      <w:r w:rsidRPr="008D7988">
        <w:rPr>
          <w:rFonts w:ascii="Times New Roman" w:hAnsi="Times New Roman" w:cs="Times New Roman"/>
          <w:sz w:val="28"/>
          <w:szCs w:val="28"/>
        </w:rPr>
        <w:t>С. 9 – 18.</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sz w:val="28"/>
          <w:szCs w:val="28"/>
        </w:rPr>
        <w:lastRenderedPageBreak/>
        <w:t xml:space="preserve">Адаты, по которым разбираются и решаются гражданские споры. Сборник адатов </w:t>
      </w:r>
      <w:proofErr w:type="spellStart"/>
      <w:r w:rsidRPr="008D7988">
        <w:rPr>
          <w:rFonts w:ascii="Times New Roman" w:hAnsi="Times New Roman" w:cs="Times New Roman"/>
          <w:sz w:val="28"/>
          <w:szCs w:val="28"/>
        </w:rPr>
        <w:t>шамхальства</w:t>
      </w:r>
      <w:proofErr w:type="spellEnd"/>
      <w:r w:rsidRPr="008D7988">
        <w:rPr>
          <w:rFonts w:ascii="Times New Roman" w:hAnsi="Times New Roman" w:cs="Times New Roman"/>
          <w:sz w:val="28"/>
          <w:szCs w:val="28"/>
        </w:rPr>
        <w:t xml:space="preserve"> Тарковского и ханства </w:t>
      </w:r>
      <w:proofErr w:type="spellStart"/>
      <w:r w:rsidRPr="008D7988">
        <w:rPr>
          <w:rFonts w:ascii="Times New Roman" w:hAnsi="Times New Roman" w:cs="Times New Roman"/>
          <w:sz w:val="28"/>
          <w:szCs w:val="28"/>
        </w:rPr>
        <w:t>Мехтулинского</w:t>
      </w:r>
      <w:proofErr w:type="spellEnd"/>
      <w:r w:rsidRPr="008D7988">
        <w:rPr>
          <w:rFonts w:ascii="Times New Roman" w:hAnsi="Times New Roman" w:cs="Times New Roman"/>
          <w:sz w:val="28"/>
          <w:szCs w:val="28"/>
        </w:rPr>
        <w:t xml:space="preserve"> // Законы вольных обществ </w:t>
      </w:r>
      <w:r w:rsidRPr="008D7988">
        <w:rPr>
          <w:rFonts w:ascii="Times New Roman" w:hAnsi="Times New Roman" w:cs="Times New Roman"/>
          <w:sz w:val="28"/>
          <w:szCs w:val="28"/>
          <w:lang w:val="en-US"/>
        </w:rPr>
        <w:t>XVII</w:t>
      </w:r>
      <w:r w:rsidRPr="008D7988">
        <w:rPr>
          <w:rFonts w:ascii="Times New Roman" w:hAnsi="Times New Roman" w:cs="Times New Roman"/>
          <w:sz w:val="28"/>
          <w:szCs w:val="28"/>
        </w:rPr>
        <w:t xml:space="preserve"> – </w:t>
      </w:r>
      <w:r w:rsidRPr="008D7988">
        <w:rPr>
          <w:rFonts w:ascii="Times New Roman" w:hAnsi="Times New Roman" w:cs="Times New Roman"/>
          <w:sz w:val="28"/>
          <w:szCs w:val="28"/>
          <w:lang w:val="en-US"/>
        </w:rPr>
        <w:t>XIX</w:t>
      </w:r>
      <w:r w:rsidRPr="008D7988">
        <w:rPr>
          <w:rFonts w:ascii="Times New Roman" w:hAnsi="Times New Roman" w:cs="Times New Roman"/>
          <w:sz w:val="28"/>
          <w:szCs w:val="28"/>
        </w:rPr>
        <w:t xml:space="preserve"> вв.: Архивные материалы. Сост. предисл., примеч. Х.-М. </w:t>
      </w:r>
      <w:proofErr w:type="spellStart"/>
      <w:r w:rsidRPr="008D7988">
        <w:rPr>
          <w:rFonts w:ascii="Times New Roman" w:hAnsi="Times New Roman" w:cs="Times New Roman"/>
          <w:sz w:val="28"/>
          <w:szCs w:val="28"/>
        </w:rPr>
        <w:t>Хашаев</w:t>
      </w:r>
      <w:proofErr w:type="spellEnd"/>
      <w:r w:rsidRPr="008D7988">
        <w:rPr>
          <w:rFonts w:ascii="Times New Roman" w:hAnsi="Times New Roman" w:cs="Times New Roman"/>
          <w:sz w:val="28"/>
          <w:szCs w:val="28"/>
        </w:rPr>
        <w:t xml:space="preserve">; отв. ред. Г.-А. </w:t>
      </w:r>
      <w:proofErr w:type="spellStart"/>
      <w:r w:rsidRPr="008D7988">
        <w:rPr>
          <w:rFonts w:ascii="Times New Roman" w:hAnsi="Times New Roman" w:cs="Times New Roman"/>
          <w:sz w:val="28"/>
          <w:szCs w:val="28"/>
        </w:rPr>
        <w:t>Даниялов</w:t>
      </w:r>
      <w:proofErr w:type="spellEnd"/>
      <w:r w:rsidRPr="008D7988">
        <w:rPr>
          <w:rFonts w:ascii="Times New Roman" w:hAnsi="Times New Roman" w:cs="Times New Roman"/>
          <w:sz w:val="28"/>
          <w:szCs w:val="28"/>
        </w:rPr>
        <w:t xml:space="preserve">. – Махачкала: ИД «Эпоха», 2007. </w:t>
      </w:r>
      <w:r>
        <w:rPr>
          <w:rFonts w:ascii="Times New Roman" w:hAnsi="Times New Roman" w:cs="Times New Roman"/>
          <w:sz w:val="28"/>
          <w:szCs w:val="28"/>
        </w:rPr>
        <w:t xml:space="preserve">– </w:t>
      </w:r>
      <w:r w:rsidRPr="008D7988">
        <w:rPr>
          <w:rFonts w:ascii="Times New Roman" w:hAnsi="Times New Roman" w:cs="Times New Roman"/>
          <w:sz w:val="28"/>
          <w:szCs w:val="28"/>
        </w:rPr>
        <w:t>С. 269 – 270.</w:t>
      </w:r>
    </w:p>
    <w:p w:rsidR="00643306" w:rsidRPr="008D7988"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Карпов Ю.Ю.</w:t>
      </w:r>
      <w:r w:rsidRPr="008D7988">
        <w:rPr>
          <w:rFonts w:ascii="Times New Roman" w:hAnsi="Times New Roman" w:cs="Times New Roman"/>
          <w:sz w:val="28"/>
          <w:szCs w:val="28"/>
        </w:rPr>
        <w:t xml:space="preserve"> Национальная политика советского государства на северокавказской периферии в 20 – 30-е гг. </w:t>
      </w:r>
      <w:r w:rsidRPr="008D7988">
        <w:rPr>
          <w:rFonts w:ascii="Times New Roman" w:hAnsi="Times New Roman" w:cs="Times New Roman"/>
          <w:sz w:val="28"/>
          <w:szCs w:val="28"/>
          <w:lang w:val="en-US"/>
        </w:rPr>
        <w:t>XX</w:t>
      </w:r>
      <w:r w:rsidRPr="008D7988">
        <w:rPr>
          <w:rFonts w:ascii="Times New Roman" w:hAnsi="Times New Roman" w:cs="Times New Roman"/>
          <w:sz w:val="28"/>
          <w:szCs w:val="28"/>
        </w:rPr>
        <w:t xml:space="preserve"> в.: эволюция проблем и решений. – </w:t>
      </w:r>
      <w:proofErr w:type="gramStart"/>
      <w:r w:rsidRPr="008D7988">
        <w:rPr>
          <w:rFonts w:ascii="Times New Roman" w:hAnsi="Times New Roman" w:cs="Times New Roman"/>
          <w:sz w:val="28"/>
          <w:szCs w:val="28"/>
        </w:rPr>
        <w:t>СПб.:</w:t>
      </w:r>
      <w:proofErr w:type="gramEnd"/>
      <w:r w:rsidRPr="008D7988">
        <w:rPr>
          <w:rFonts w:ascii="Times New Roman" w:hAnsi="Times New Roman" w:cs="Times New Roman"/>
          <w:sz w:val="28"/>
          <w:szCs w:val="28"/>
        </w:rPr>
        <w:t xml:space="preserve"> Петербургское востоковедение, 2017. </w:t>
      </w:r>
      <w:r>
        <w:rPr>
          <w:rFonts w:ascii="Times New Roman" w:hAnsi="Times New Roman" w:cs="Times New Roman"/>
          <w:sz w:val="28"/>
          <w:szCs w:val="28"/>
        </w:rPr>
        <w:t xml:space="preserve">– </w:t>
      </w:r>
      <w:r w:rsidRPr="008D7988">
        <w:rPr>
          <w:rFonts w:ascii="Times New Roman" w:hAnsi="Times New Roman" w:cs="Times New Roman"/>
          <w:sz w:val="28"/>
          <w:szCs w:val="28"/>
        </w:rPr>
        <w:t>400 с.</w:t>
      </w:r>
    </w:p>
    <w:p w:rsidR="00643306"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8D7988">
        <w:rPr>
          <w:rFonts w:ascii="Times New Roman" w:hAnsi="Times New Roman" w:cs="Times New Roman"/>
          <w:i/>
          <w:sz w:val="28"/>
          <w:szCs w:val="28"/>
        </w:rPr>
        <w:t xml:space="preserve">Архипова А., </w:t>
      </w:r>
      <w:proofErr w:type="spellStart"/>
      <w:r w:rsidRPr="008D7988">
        <w:rPr>
          <w:rFonts w:ascii="Times New Roman" w:hAnsi="Times New Roman" w:cs="Times New Roman"/>
          <w:i/>
          <w:sz w:val="28"/>
          <w:szCs w:val="28"/>
        </w:rPr>
        <w:t>Кирзюк</w:t>
      </w:r>
      <w:proofErr w:type="spellEnd"/>
      <w:r w:rsidRPr="008D7988">
        <w:rPr>
          <w:rFonts w:ascii="Times New Roman" w:hAnsi="Times New Roman" w:cs="Times New Roman"/>
          <w:i/>
          <w:sz w:val="28"/>
          <w:szCs w:val="28"/>
        </w:rPr>
        <w:t xml:space="preserve"> А.</w:t>
      </w:r>
      <w:r w:rsidRPr="008D7988">
        <w:rPr>
          <w:rFonts w:ascii="Times New Roman" w:hAnsi="Times New Roman" w:cs="Times New Roman"/>
          <w:sz w:val="28"/>
          <w:szCs w:val="28"/>
        </w:rPr>
        <w:t xml:space="preserve"> Опасные советские вещи: Городские легенды и страхи в СССР. – М.: Новое литературное обозрение, 2020. </w:t>
      </w:r>
      <w:r>
        <w:rPr>
          <w:rFonts w:ascii="Times New Roman" w:hAnsi="Times New Roman" w:cs="Times New Roman"/>
          <w:sz w:val="28"/>
          <w:szCs w:val="28"/>
        </w:rPr>
        <w:t xml:space="preserve">– </w:t>
      </w:r>
      <w:r w:rsidRPr="008D7988">
        <w:rPr>
          <w:rFonts w:ascii="Times New Roman" w:hAnsi="Times New Roman" w:cs="Times New Roman"/>
          <w:sz w:val="28"/>
          <w:szCs w:val="28"/>
        </w:rPr>
        <w:t>536 с.: ил.</w:t>
      </w:r>
    </w:p>
    <w:p w:rsidR="00643306" w:rsidRPr="00643306" w:rsidRDefault="00643306" w:rsidP="00643306">
      <w:pPr>
        <w:pStyle w:val="FootnoteText"/>
        <w:numPr>
          <w:ilvl w:val="0"/>
          <w:numId w:val="1"/>
        </w:numPr>
        <w:spacing w:line="360" w:lineRule="auto"/>
        <w:ind w:left="142" w:hanging="426"/>
        <w:jc w:val="both"/>
        <w:rPr>
          <w:rFonts w:ascii="Times New Roman" w:hAnsi="Times New Roman" w:cs="Times New Roman"/>
          <w:sz w:val="28"/>
          <w:szCs w:val="28"/>
        </w:rPr>
      </w:pPr>
      <w:r w:rsidRPr="00643306">
        <w:rPr>
          <w:rFonts w:ascii="Times New Roman" w:hAnsi="Times New Roman" w:cs="Times New Roman"/>
          <w:sz w:val="28"/>
          <w:szCs w:val="28"/>
        </w:rPr>
        <w:t xml:space="preserve">Труд в СССР. Статистический справочник. – М.: ЦУНХУ Госплана СССР, 1936. </w:t>
      </w:r>
      <w:r>
        <w:rPr>
          <w:rFonts w:ascii="Times New Roman" w:hAnsi="Times New Roman" w:cs="Times New Roman"/>
          <w:sz w:val="28"/>
          <w:szCs w:val="28"/>
        </w:rPr>
        <w:t xml:space="preserve">– </w:t>
      </w:r>
      <w:r w:rsidRPr="00643306">
        <w:rPr>
          <w:rFonts w:ascii="Times New Roman" w:hAnsi="Times New Roman" w:cs="Times New Roman"/>
          <w:sz w:val="28"/>
          <w:szCs w:val="28"/>
        </w:rPr>
        <w:t>386 с.</w:t>
      </w:r>
    </w:p>
    <w:sectPr w:rsidR="00643306" w:rsidRPr="006433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5AB" w:rsidRDefault="00EC35AB" w:rsidP="00D74361">
      <w:pPr>
        <w:spacing w:after="0" w:line="240" w:lineRule="auto"/>
      </w:pPr>
      <w:r>
        <w:separator/>
      </w:r>
    </w:p>
  </w:endnote>
  <w:endnote w:type="continuationSeparator" w:id="0">
    <w:p w:rsidR="00EC35AB" w:rsidRDefault="00EC35AB" w:rsidP="00D7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5AB" w:rsidRDefault="00EC35AB" w:rsidP="00D74361">
      <w:pPr>
        <w:spacing w:after="0" w:line="240" w:lineRule="auto"/>
      </w:pPr>
      <w:r>
        <w:separator/>
      </w:r>
    </w:p>
  </w:footnote>
  <w:footnote w:type="continuationSeparator" w:id="0">
    <w:p w:rsidR="00EC35AB" w:rsidRDefault="00EC35AB" w:rsidP="00D74361">
      <w:pPr>
        <w:spacing w:after="0" w:line="240" w:lineRule="auto"/>
      </w:pPr>
      <w:r>
        <w:continuationSeparator/>
      </w:r>
    </w:p>
  </w:footnote>
  <w:footnote w:id="1">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Хасбулатова О.А. Реалии российской гендерной политики в </w:t>
      </w:r>
      <w:r w:rsidRPr="005B3B3D">
        <w:rPr>
          <w:rFonts w:ascii="Times New Roman" w:hAnsi="Times New Roman" w:cs="Times New Roman"/>
          <w:lang w:val="en-US"/>
        </w:rPr>
        <w:t>XXI</w:t>
      </w:r>
      <w:r w:rsidRPr="005B3B3D">
        <w:rPr>
          <w:rFonts w:ascii="Times New Roman" w:hAnsi="Times New Roman" w:cs="Times New Roman"/>
        </w:rPr>
        <w:t xml:space="preserve"> столетии // Женщина в российском обществе. 2011. № 3 (60)</w:t>
      </w:r>
      <w:r w:rsidR="00383DD8" w:rsidRPr="005B3B3D">
        <w:rPr>
          <w:rFonts w:ascii="Times New Roman" w:hAnsi="Times New Roman" w:cs="Times New Roman"/>
        </w:rPr>
        <w:t>. С. 12</w:t>
      </w:r>
      <w:r w:rsidRPr="005B3B3D">
        <w:rPr>
          <w:rFonts w:ascii="Times New Roman" w:hAnsi="Times New Roman" w:cs="Times New Roman"/>
        </w:rPr>
        <w:t>.</w:t>
      </w:r>
    </w:p>
  </w:footnote>
  <w:footnote w:id="2">
    <w:p w:rsidR="00D74361" w:rsidRPr="00643306"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Пушкарева Н.Л. Женская и гендерная история: итоги и перспективы развития в России // Историческая психология и социология истории. 2010. Т. 3. № 2. С. 51 – 64; Пушкарева Н.Л. Гендерная система в Советской России и судьбы россиянок // Новое литературное обозрение. </w:t>
      </w:r>
      <w:r w:rsidRPr="00643306">
        <w:rPr>
          <w:rFonts w:ascii="Times New Roman" w:hAnsi="Times New Roman" w:cs="Times New Roman"/>
        </w:rPr>
        <w:t xml:space="preserve">№ 117. 5/2012 // </w:t>
      </w:r>
      <w:r w:rsidR="00643306">
        <w:rPr>
          <w:rFonts w:ascii="Times New Roman" w:hAnsi="Times New Roman" w:cs="Times New Roman"/>
          <w:lang w:val="en-US"/>
        </w:rPr>
        <w:t>URL</w:t>
      </w:r>
      <w:r w:rsidR="00643306" w:rsidRPr="00643306">
        <w:rPr>
          <w:rFonts w:ascii="Times New Roman" w:hAnsi="Times New Roman" w:cs="Times New Roman"/>
        </w:rPr>
        <w:t xml:space="preserve">: </w:t>
      </w:r>
      <w:hyperlink r:id="rId1" w:history="1">
        <w:r w:rsidRPr="00643306">
          <w:rPr>
            <w:rStyle w:val="Hyperlink"/>
            <w:rFonts w:ascii="Times New Roman" w:hAnsi="Times New Roman" w:cs="Times New Roman"/>
            <w:lang w:val="en-US"/>
          </w:rPr>
          <w:t>https</w:t>
        </w:r>
        <w:r w:rsidRPr="00643306">
          <w:rPr>
            <w:rStyle w:val="Hyperlink"/>
            <w:rFonts w:ascii="Times New Roman" w:hAnsi="Times New Roman" w:cs="Times New Roman"/>
          </w:rPr>
          <w:t>://</w:t>
        </w:r>
        <w:r w:rsidRPr="00643306">
          <w:rPr>
            <w:rStyle w:val="Hyperlink"/>
            <w:rFonts w:ascii="Times New Roman" w:hAnsi="Times New Roman" w:cs="Times New Roman"/>
            <w:lang w:val="en-US"/>
          </w:rPr>
          <w:t>www</w:t>
        </w:r>
        <w:r w:rsidRPr="00643306">
          <w:rPr>
            <w:rStyle w:val="Hyperlink"/>
            <w:rFonts w:ascii="Times New Roman" w:hAnsi="Times New Roman" w:cs="Times New Roman"/>
          </w:rPr>
          <w:t>.</w:t>
        </w:r>
        <w:proofErr w:type="spellStart"/>
        <w:r w:rsidRPr="00643306">
          <w:rPr>
            <w:rStyle w:val="Hyperlink"/>
            <w:rFonts w:ascii="Times New Roman" w:hAnsi="Times New Roman" w:cs="Times New Roman"/>
            <w:lang w:val="en-US"/>
          </w:rPr>
          <w:t>nlobooks</w:t>
        </w:r>
        <w:proofErr w:type="spellEnd"/>
        <w:r w:rsidRPr="00643306">
          <w:rPr>
            <w:rStyle w:val="Hyperlink"/>
            <w:rFonts w:ascii="Times New Roman" w:hAnsi="Times New Roman" w:cs="Times New Roman"/>
          </w:rPr>
          <w:t>.</w:t>
        </w:r>
        <w:proofErr w:type="spellStart"/>
        <w:r w:rsidRPr="00643306">
          <w:rPr>
            <w:rStyle w:val="Hyperlink"/>
            <w:rFonts w:ascii="Times New Roman" w:hAnsi="Times New Roman" w:cs="Times New Roman"/>
            <w:lang w:val="en-US"/>
          </w:rPr>
          <w:t>ru</w:t>
        </w:r>
        <w:proofErr w:type="spellEnd"/>
        <w:r w:rsidRPr="00643306">
          <w:rPr>
            <w:rStyle w:val="Hyperlink"/>
            <w:rFonts w:ascii="Times New Roman" w:hAnsi="Times New Roman" w:cs="Times New Roman"/>
          </w:rPr>
          <w:t>/</w:t>
        </w:r>
        <w:r w:rsidRPr="00643306">
          <w:rPr>
            <w:rStyle w:val="Hyperlink"/>
            <w:rFonts w:ascii="Times New Roman" w:hAnsi="Times New Roman" w:cs="Times New Roman"/>
            <w:lang w:val="en-US"/>
          </w:rPr>
          <w:t>magazines</w:t>
        </w:r>
        <w:r w:rsidRPr="00643306">
          <w:rPr>
            <w:rStyle w:val="Hyperlink"/>
            <w:rFonts w:ascii="Times New Roman" w:hAnsi="Times New Roman" w:cs="Times New Roman"/>
          </w:rPr>
          <w:t>/</w:t>
        </w:r>
        <w:proofErr w:type="spellStart"/>
        <w:r w:rsidRPr="00643306">
          <w:rPr>
            <w:rStyle w:val="Hyperlink"/>
            <w:rFonts w:ascii="Times New Roman" w:hAnsi="Times New Roman" w:cs="Times New Roman"/>
            <w:lang w:val="en-US"/>
          </w:rPr>
          <w:t>novoe</w:t>
        </w:r>
        <w:proofErr w:type="spellEnd"/>
        <w:r w:rsidRPr="00643306">
          <w:rPr>
            <w:rStyle w:val="Hyperlink"/>
            <w:rFonts w:ascii="Times New Roman" w:hAnsi="Times New Roman" w:cs="Times New Roman"/>
          </w:rPr>
          <w:t>_</w:t>
        </w:r>
        <w:proofErr w:type="spellStart"/>
        <w:r w:rsidRPr="00643306">
          <w:rPr>
            <w:rStyle w:val="Hyperlink"/>
            <w:rFonts w:ascii="Times New Roman" w:hAnsi="Times New Roman" w:cs="Times New Roman"/>
            <w:lang w:val="en-US"/>
          </w:rPr>
          <w:t>literaturnoe</w:t>
        </w:r>
        <w:proofErr w:type="spellEnd"/>
        <w:r w:rsidRPr="00643306">
          <w:rPr>
            <w:rStyle w:val="Hyperlink"/>
            <w:rFonts w:ascii="Times New Roman" w:hAnsi="Times New Roman" w:cs="Times New Roman"/>
          </w:rPr>
          <w:t>_</w:t>
        </w:r>
        <w:proofErr w:type="spellStart"/>
        <w:r w:rsidRPr="00643306">
          <w:rPr>
            <w:rStyle w:val="Hyperlink"/>
            <w:rFonts w:ascii="Times New Roman" w:hAnsi="Times New Roman" w:cs="Times New Roman"/>
            <w:lang w:val="en-US"/>
          </w:rPr>
          <w:t>obozrenie</w:t>
        </w:r>
        <w:proofErr w:type="spellEnd"/>
        <w:r w:rsidRPr="00643306">
          <w:rPr>
            <w:rStyle w:val="Hyperlink"/>
            <w:rFonts w:ascii="Times New Roman" w:hAnsi="Times New Roman" w:cs="Times New Roman"/>
          </w:rPr>
          <w:t>/117_</w:t>
        </w:r>
        <w:proofErr w:type="spellStart"/>
        <w:r w:rsidRPr="00643306">
          <w:rPr>
            <w:rStyle w:val="Hyperlink"/>
            <w:rFonts w:ascii="Times New Roman" w:hAnsi="Times New Roman" w:cs="Times New Roman"/>
            <w:lang w:val="en-US"/>
          </w:rPr>
          <w:t>nlo</w:t>
        </w:r>
        <w:proofErr w:type="spellEnd"/>
        <w:r w:rsidRPr="00643306">
          <w:rPr>
            <w:rStyle w:val="Hyperlink"/>
            <w:rFonts w:ascii="Times New Roman" w:hAnsi="Times New Roman" w:cs="Times New Roman"/>
          </w:rPr>
          <w:t>_5_2012/</w:t>
        </w:r>
        <w:r w:rsidRPr="00643306">
          <w:rPr>
            <w:rStyle w:val="Hyperlink"/>
            <w:rFonts w:ascii="Times New Roman" w:hAnsi="Times New Roman" w:cs="Times New Roman"/>
            <w:lang w:val="en-US"/>
          </w:rPr>
          <w:t>article</w:t>
        </w:r>
        <w:r w:rsidRPr="00643306">
          <w:rPr>
            <w:rStyle w:val="Hyperlink"/>
            <w:rFonts w:ascii="Times New Roman" w:hAnsi="Times New Roman" w:cs="Times New Roman"/>
          </w:rPr>
          <w:t>/18922/</w:t>
        </w:r>
      </w:hyperlink>
      <w:r w:rsidR="00643306" w:rsidRPr="00643306">
        <w:rPr>
          <w:rFonts w:ascii="Times New Roman" w:hAnsi="Times New Roman" w:cs="Times New Roman"/>
        </w:rPr>
        <w:t>,</w:t>
      </w:r>
      <w:r w:rsidR="00643306">
        <w:rPr>
          <w:rFonts w:ascii="Times New Roman" w:hAnsi="Times New Roman" w:cs="Times New Roman"/>
        </w:rPr>
        <w:t xml:space="preserve"> дата обращения 15 июля 2020 г.</w:t>
      </w:r>
    </w:p>
  </w:footnote>
  <w:footnote w:id="3">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Хасбулатова О.А. Профессиональное образование мужчин и женщин в России в 1918 – 2015 гг.: историко-социологический анализ // Женщина в российском обществе. 2015. № 3/4 (76/77). С. 3 – 16.</w:t>
      </w:r>
    </w:p>
  </w:footnote>
  <w:footnote w:id="4">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Лушников А.М. «Женский вопрос» и отечественное трудовое право: историко-правовой очерк // Актуальные проблемы российского права. 2015. № 3 (52). С. 182 – 189.</w:t>
      </w:r>
    </w:p>
  </w:footnote>
  <w:footnote w:id="5">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Силин А.В. Эмансипация по-большевистски: вовлечение женщин в профессиональное образование и производительный труд в 1920-е годы // Актуальные проблемы гуманитарных и естественных наук. 2013. №. 1. С. 191 – 194.</w:t>
      </w:r>
    </w:p>
  </w:footnote>
  <w:footnote w:id="6">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Кундакбаева</w:t>
      </w:r>
      <w:proofErr w:type="spellEnd"/>
      <w:r w:rsidRPr="005B3B3D">
        <w:rPr>
          <w:rFonts w:ascii="Times New Roman" w:hAnsi="Times New Roman" w:cs="Times New Roman"/>
        </w:rPr>
        <w:t xml:space="preserve"> Ж.Б. Модели самоидентификации женщин Казахстана ранней советской эпохи (1920 – 1930-е гг.) // Уральский исторический вестник. 2017. № 3 (56). С. 110 – 118.</w:t>
      </w:r>
    </w:p>
  </w:footnote>
  <w:footnote w:id="7">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Бечелов</w:t>
      </w:r>
      <w:proofErr w:type="spellEnd"/>
      <w:r w:rsidRPr="005B3B3D">
        <w:rPr>
          <w:rFonts w:ascii="Times New Roman" w:hAnsi="Times New Roman" w:cs="Times New Roman"/>
        </w:rPr>
        <w:t xml:space="preserve"> З.Ш., </w:t>
      </w:r>
      <w:proofErr w:type="spellStart"/>
      <w:r w:rsidRPr="005B3B3D">
        <w:rPr>
          <w:rFonts w:ascii="Times New Roman" w:hAnsi="Times New Roman" w:cs="Times New Roman"/>
        </w:rPr>
        <w:t>Абазова</w:t>
      </w:r>
      <w:proofErr w:type="spellEnd"/>
      <w:r w:rsidRPr="005B3B3D">
        <w:rPr>
          <w:rFonts w:ascii="Times New Roman" w:hAnsi="Times New Roman" w:cs="Times New Roman"/>
        </w:rPr>
        <w:t xml:space="preserve"> М.В. Женщины Кабардино-Балкарии в годы первых пятилеток // Женщина в российском обществе. 2017. № 4 (85). С. 104 – 113. DOI: 10.21064/WinRS.2017.4.10; Коновалов А.А., </w:t>
      </w:r>
      <w:proofErr w:type="spellStart"/>
      <w:r w:rsidRPr="005B3B3D">
        <w:rPr>
          <w:rFonts w:ascii="Times New Roman" w:hAnsi="Times New Roman" w:cs="Times New Roman"/>
        </w:rPr>
        <w:t>Битокова</w:t>
      </w:r>
      <w:proofErr w:type="spellEnd"/>
      <w:r w:rsidRPr="005B3B3D">
        <w:rPr>
          <w:rFonts w:ascii="Times New Roman" w:hAnsi="Times New Roman" w:cs="Times New Roman"/>
        </w:rPr>
        <w:t xml:space="preserve"> Т.В. Основные факторы эмансипации и трансформации гендерных ролей женщин Кабардино-Балкарии в 1920 – 1950 гг. // Манускрипт. 2019. Том 12. Выпуск 6. С. 52 – 56.</w:t>
      </w:r>
      <w:r w:rsidR="002D4882">
        <w:rPr>
          <w:rFonts w:ascii="Times New Roman" w:hAnsi="Times New Roman" w:cs="Times New Roman"/>
        </w:rPr>
        <w:t xml:space="preserve"> </w:t>
      </w:r>
      <w:r w:rsidR="002D4882">
        <w:rPr>
          <w:rFonts w:ascii="Times New Roman" w:hAnsi="Times New Roman" w:cs="Times New Roman"/>
          <w:lang w:val="en-US"/>
        </w:rPr>
        <w:t>URL</w:t>
      </w:r>
      <w:r w:rsidR="002D4882">
        <w:rPr>
          <w:rFonts w:ascii="Times New Roman" w:hAnsi="Times New Roman" w:cs="Times New Roman"/>
        </w:rPr>
        <w:t>:</w:t>
      </w:r>
      <w:r w:rsidRPr="005B3B3D">
        <w:rPr>
          <w:rFonts w:ascii="Times New Roman" w:hAnsi="Times New Roman" w:cs="Times New Roman"/>
        </w:rPr>
        <w:t xml:space="preserve"> </w:t>
      </w:r>
      <w:hyperlink r:id="rId2" w:history="1">
        <w:r w:rsidRPr="005B3B3D">
          <w:rPr>
            <w:rStyle w:val="Hyperlink"/>
            <w:rFonts w:ascii="Times New Roman" w:hAnsi="Times New Roman" w:cs="Times New Roman"/>
          </w:rPr>
          <w:t>https://doi.org/10.30853/manuscript.2019.6.8</w:t>
        </w:r>
      </w:hyperlink>
      <w:r w:rsidR="002D4882">
        <w:rPr>
          <w:rFonts w:ascii="Times New Roman" w:hAnsi="Times New Roman" w:cs="Times New Roman"/>
        </w:rPr>
        <w:t>, дата обращения 15 июля 2020 г.</w:t>
      </w:r>
      <w:r w:rsidRPr="005B3B3D">
        <w:rPr>
          <w:rFonts w:ascii="Times New Roman" w:hAnsi="Times New Roman" w:cs="Times New Roman"/>
        </w:rPr>
        <w:t xml:space="preserve">; </w:t>
      </w:r>
      <w:proofErr w:type="spellStart"/>
      <w:r w:rsidRPr="005B3B3D">
        <w:rPr>
          <w:rFonts w:ascii="Times New Roman" w:hAnsi="Times New Roman" w:cs="Times New Roman"/>
        </w:rPr>
        <w:t>Тедеева</w:t>
      </w:r>
      <w:proofErr w:type="spellEnd"/>
      <w:r w:rsidRPr="005B3B3D">
        <w:rPr>
          <w:rFonts w:ascii="Times New Roman" w:hAnsi="Times New Roman" w:cs="Times New Roman"/>
        </w:rPr>
        <w:t xml:space="preserve"> Н.В. Изменения в сфере семьи и брака женщин Северной Осетии в контексте советских </w:t>
      </w:r>
      <w:proofErr w:type="spellStart"/>
      <w:r w:rsidRPr="005B3B3D">
        <w:rPr>
          <w:rFonts w:ascii="Times New Roman" w:hAnsi="Times New Roman" w:cs="Times New Roman"/>
        </w:rPr>
        <w:t>модернизационных</w:t>
      </w:r>
      <w:proofErr w:type="spellEnd"/>
      <w:r w:rsidRPr="005B3B3D">
        <w:rPr>
          <w:rFonts w:ascii="Times New Roman" w:hAnsi="Times New Roman" w:cs="Times New Roman"/>
        </w:rPr>
        <w:t xml:space="preserve"> процессов 1920 – 1930-х годов // Исторические, философские, политические и юридические науки, культурология и искусствоведение. Вопросы теории и практики. Тамбов: Грамота, 2014. № 4 (42): в 2-х ч. Ч. </w:t>
      </w:r>
      <w:r w:rsidRPr="005B3B3D">
        <w:rPr>
          <w:rFonts w:ascii="Times New Roman" w:hAnsi="Times New Roman" w:cs="Times New Roman"/>
          <w:lang w:val="en-US"/>
        </w:rPr>
        <w:t>II</w:t>
      </w:r>
      <w:r w:rsidRPr="005B3B3D">
        <w:rPr>
          <w:rFonts w:ascii="Times New Roman" w:hAnsi="Times New Roman" w:cs="Times New Roman"/>
        </w:rPr>
        <w:t>. С. 183 – 186.</w:t>
      </w:r>
    </w:p>
  </w:footnote>
  <w:footnote w:id="8">
    <w:p w:rsidR="00D74361" w:rsidRPr="002D4882"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Хасбулатова О.А. Женщины и образование в России: исторический обзор (1860 – 2000 гг.) // Женщина в российском обществе. 2003. № 1 – 2. С. 31 –</w:t>
      </w:r>
      <w:r w:rsidR="002D4882">
        <w:rPr>
          <w:rFonts w:ascii="Times New Roman" w:hAnsi="Times New Roman" w:cs="Times New Roman"/>
        </w:rPr>
        <w:t xml:space="preserve"> 35. </w:t>
      </w:r>
      <w:r w:rsidR="002D4882">
        <w:rPr>
          <w:rFonts w:ascii="Times New Roman" w:hAnsi="Times New Roman" w:cs="Times New Roman"/>
          <w:lang w:val="en-US"/>
        </w:rPr>
        <w:t>URL</w:t>
      </w:r>
      <w:r w:rsidR="002D4882" w:rsidRPr="002D4882">
        <w:rPr>
          <w:rFonts w:ascii="Times New Roman" w:hAnsi="Times New Roman" w:cs="Times New Roman"/>
        </w:rPr>
        <w:t>:</w:t>
      </w:r>
      <w:r w:rsidRPr="002D4882">
        <w:rPr>
          <w:rFonts w:ascii="Times New Roman" w:hAnsi="Times New Roman" w:cs="Times New Roman"/>
        </w:rPr>
        <w:t xml:space="preserve"> </w:t>
      </w:r>
      <w:hyperlink r:id="rId3" w:history="1">
        <w:r w:rsidRPr="002D4882">
          <w:rPr>
            <w:rStyle w:val="Hyperlink"/>
            <w:rFonts w:ascii="Times New Roman" w:hAnsi="Times New Roman" w:cs="Times New Roman"/>
            <w:lang w:val="en-US"/>
          </w:rPr>
          <w:t>http</w:t>
        </w:r>
        <w:r w:rsidRPr="002D4882">
          <w:rPr>
            <w:rStyle w:val="Hyperlink"/>
            <w:rFonts w:ascii="Times New Roman" w:hAnsi="Times New Roman" w:cs="Times New Roman"/>
          </w:rPr>
          <w:t>://</w:t>
        </w:r>
        <w:proofErr w:type="spellStart"/>
        <w:r w:rsidRPr="002D4882">
          <w:rPr>
            <w:rStyle w:val="Hyperlink"/>
            <w:rFonts w:ascii="Times New Roman" w:hAnsi="Times New Roman" w:cs="Times New Roman"/>
            <w:lang w:val="en-US"/>
          </w:rPr>
          <w:t>cyberleninka</w:t>
        </w:r>
        <w:proofErr w:type="spellEnd"/>
        <w:r w:rsidRPr="002D4882">
          <w:rPr>
            <w:rStyle w:val="Hyperlink"/>
            <w:rFonts w:ascii="Times New Roman" w:hAnsi="Times New Roman" w:cs="Times New Roman"/>
          </w:rPr>
          <w:t>.</w:t>
        </w:r>
        <w:proofErr w:type="spellStart"/>
        <w:r w:rsidRPr="002D4882">
          <w:rPr>
            <w:rStyle w:val="Hyperlink"/>
            <w:rFonts w:ascii="Times New Roman" w:hAnsi="Times New Roman" w:cs="Times New Roman"/>
            <w:lang w:val="en-US"/>
          </w:rPr>
          <w:t>ru</w:t>
        </w:r>
        <w:proofErr w:type="spellEnd"/>
        <w:r w:rsidRPr="002D4882">
          <w:rPr>
            <w:rStyle w:val="Hyperlink"/>
            <w:rFonts w:ascii="Times New Roman" w:hAnsi="Times New Roman" w:cs="Times New Roman"/>
          </w:rPr>
          <w:t>/</w:t>
        </w:r>
        <w:r w:rsidRPr="002D4882">
          <w:rPr>
            <w:rStyle w:val="Hyperlink"/>
            <w:rFonts w:ascii="Times New Roman" w:hAnsi="Times New Roman" w:cs="Times New Roman"/>
            <w:lang w:val="en-US"/>
          </w:rPr>
          <w:t>article</w:t>
        </w:r>
        <w:r w:rsidRPr="002D4882">
          <w:rPr>
            <w:rStyle w:val="Hyperlink"/>
            <w:rFonts w:ascii="Times New Roman" w:hAnsi="Times New Roman" w:cs="Times New Roman"/>
          </w:rPr>
          <w:t>/</w:t>
        </w:r>
        <w:r w:rsidRPr="002D4882">
          <w:rPr>
            <w:rStyle w:val="Hyperlink"/>
            <w:rFonts w:ascii="Times New Roman" w:hAnsi="Times New Roman" w:cs="Times New Roman"/>
            <w:lang w:val="en-US"/>
          </w:rPr>
          <w:t>n</w:t>
        </w:r>
        <w:r w:rsidRPr="002D4882">
          <w:rPr>
            <w:rStyle w:val="Hyperlink"/>
            <w:rFonts w:ascii="Times New Roman" w:hAnsi="Times New Roman" w:cs="Times New Roman"/>
          </w:rPr>
          <w:t>/</w:t>
        </w:r>
        <w:proofErr w:type="spellStart"/>
        <w:r w:rsidRPr="002D4882">
          <w:rPr>
            <w:rStyle w:val="Hyperlink"/>
            <w:rFonts w:ascii="Times New Roman" w:hAnsi="Times New Roman" w:cs="Times New Roman"/>
            <w:lang w:val="en-US"/>
          </w:rPr>
          <w:t>zhenschiny</w:t>
        </w:r>
        <w:proofErr w:type="spellEnd"/>
        <w:r w:rsidRPr="002D4882">
          <w:rPr>
            <w:rStyle w:val="Hyperlink"/>
            <w:rFonts w:ascii="Times New Roman" w:hAnsi="Times New Roman" w:cs="Times New Roman"/>
          </w:rPr>
          <w:t>-</w:t>
        </w:r>
        <w:proofErr w:type="spellStart"/>
        <w:r w:rsidRPr="002D4882">
          <w:rPr>
            <w:rStyle w:val="Hyperlink"/>
            <w:rFonts w:ascii="Times New Roman" w:hAnsi="Times New Roman" w:cs="Times New Roman"/>
            <w:lang w:val="en-US"/>
          </w:rPr>
          <w:t>i</w:t>
        </w:r>
        <w:proofErr w:type="spellEnd"/>
        <w:r w:rsidRPr="002D4882">
          <w:rPr>
            <w:rStyle w:val="Hyperlink"/>
            <w:rFonts w:ascii="Times New Roman" w:hAnsi="Times New Roman" w:cs="Times New Roman"/>
          </w:rPr>
          <w:t>-</w:t>
        </w:r>
        <w:proofErr w:type="spellStart"/>
        <w:r w:rsidRPr="002D4882">
          <w:rPr>
            <w:rStyle w:val="Hyperlink"/>
            <w:rFonts w:ascii="Times New Roman" w:hAnsi="Times New Roman" w:cs="Times New Roman"/>
            <w:lang w:val="en-US"/>
          </w:rPr>
          <w:t>obrazovanie</w:t>
        </w:r>
        <w:proofErr w:type="spellEnd"/>
        <w:r w:rsidRPr="002D4882">
          <w:rPr>
            <w:rStyle w:val="Hyperlink"/>
            <w:rFonts w:ascii="Times New Roman" w:hAnsi="Times New Roman" w:cs="Times New Roman"/>
          </w:rPr>
          <w:t>-</w:t>
        </w:r>
        <w:r w:rsidRPr="002D4882">
          <w:rPr>
            <w:rStyle w:val="Hyperlink"/>
            <w:rFonts w:ascii="Times New Roman" w:hAnsi="Times New Roman" w:cs="Times New Roman"/>
            <w:lang w:val="en-US"/>
          </w:rPr>
          <w:t>v</w:t>
        </w:r>
        <w:r w:rsidRPr="002D4882">
          <w:rPr>
            <w:rStyle w:val="Hyperlink"/>
            <w:rFonts w:ascii="Times New Roman" w:hAnsi="Times New Roman" w:cs="Times New Roman"/>
          </w:rPr>
          <w:t>-</w:t>
        </w:r>
        <w:proofErr w:type="spellStart"/>
        <w:r w:rsidRPr="002D4882">
          <w:rPr>
            <w:rStyle w:val="Hyperlink"/>
            <w:rFonts w:ascii="Times New Roman" w:hAnsi="Times New Roman" w:cs="Times New Roman"/>
            <w:lang w:val="en-US"/>
          </w:rPr>
          <w:t>rossii</w:t>
        </w:r>
        <w:proofErr w:type="spellEnd"/>
        <w:r w:rsidRPr="002D4882">
          <w:rPr>
            <w:rStyle w:val="Hyperlink"/>
            <w:rFonts w:ascii="Times New Roman" w:hAnsi="Times New Roman" w:cs="Times New Roman"/>
          </w:rPr>
          <w:t>-</w:t>
        </w:r>
        <w:proofErr w:type="spellStart"/>
        <w:r w:rsidRPr="002D4882">
          <w:rPr>
            <w:rStyle w:val="Hyperlink"/>
            <w:rFonts w:ascii="Times New Roman" w:hAnsi="Times New Roman" w:cs="Times New Roman"/>
            <w:lang w:val="en-US"/>
          </w:rPr>
          <w:t>istoricheskiy</w:t>
        </w:r>
        <w:proofErr w:type="spellEnd"/>
        <w:r w:rsidRPr="002D4882">
          <w:rPr>
            <w:rStyle w:val="Hyperlink"/>
            <w:rFonts w:ascii="Times New Roman" w:hAnsi="Times New Roman" w:cs="Times New Roman"/>
          </w:rPr>
          <w:t>-</w:t>
        </w:r>
        <w:proofErr w:type="spellStart"/>
        <w:r w:rsidRPr="002D4882">
          <w:rPr>
            <w:rStyle w:val="Hyperlink"/>
            <w:rFonts w:ascii="Times New Roman" w:hAnsi="Times New Roman" w:cs="Times New Roman"/>
            <w:lang w:val="en-US"/>
          </w:rPr>
          <w:t>obzor</w:t>
        </w:r>
        <w:proofErr w:type="spellEnd"/>
        <w:r w:rsidRPr="002D4882">
          <w:rPr>
            <w:rStyle w:val="Hyperlink"/>
            <w:rFonts w:ascii="Times New Roman" w:hAnsi="Times New Roman" w:cs="Times New Roman"/>
          </w:rPr>
          <w:t>-1860-2000-</w:t>
        </w:r>
        <w:r w:rsidRPr="002D4882">
          <w:rPr>
            <w:rStyle w:val="Hyperlink"/>
            <w:rFonts w:ascii="Times New Roman" w:hAnsi="Times New Roman" w:cs="Times New Roman"/>
            <w:lang w:val="en-US"/>
          </w:rPr>
          <w:t>gg</w:t>
        </w:r>
      </w:hyperlink>
      <w:r w:rsidR="002D4882" w:rsidRPr="002D4882">
        <w:rPr>
          <w:rFonts w:ascii="Times New Roman" w:hAnsi="Times New Roman" w:cs="Times New Roman"/>
        </w:rPr>
        <w:t>,</w:t>
      </w:r>
      <w:r w:rsidR="002D4882">
        <w:rPr>
          <w:rFonts w:ascii="Times New Roman" w:hAnsi="Times New Roman" w:cs="Times New Roman"/>
        </w:rPr>
        <w:t xml:space="preserve"> дата обращения 16 июля 2020 г.</w:t>
      </w:r>
    </w:p>
  </w:footnote>
  <w:footnote w:id="9">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Хасбулатова О.А. Профессиональное образование мужчин и женщин в России в 1918 – 2015 гг.: историко-социологический анализ // Женщина в российском обществе. 2015. № 3/4 (76/77). С. 3 – 16.</w:t>
      </w:r>
    </w:p>
  </w:footnote>
  <w:footnote w:id="10">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Пушкарева Н.Л. Гендерная система в Советской России и судьбы россиянок // Новое литературное обозрение. № 117. 5/2012 // </w:t>
      </w:r>
      <w:r w:rsidR="002D4882">
        <w:rPr>
          <w:rFonts w:ascii="Times New Roman" w:hAnsi="Times New Roman" w:cs="Times New Roman"/>
          <w:lang w:val="en-US"/>
        </w:rPr>
        <w:t>URL</w:t>
      </w:r>
      <w:r w:rsidR="002D4882">
        <w:rPr>
          <w:rFonts w:ascii="Times New Roman" w:hAnsi="Times New Roman" w:cs="Times New Roman"/>
        </w:rPr>
        <w:t xml:space="preserve">: </w:t>
      </w:r>
      <w:hyperlink r:id="rId4" w:history="1">
        <w:r w:rsidRPr="005B3B3D">
          <w:rPr>
            <w:rStyle w:val="Hyperlink"/>
            <w:rFonts w:ascii="Times New Roman" w:hAnsi="Times New Roman" w:cs="Times New Roman"/>
          </w:rPr>
          <w:t>https://www.nlobooks.ru/magazines/novoe_literaturnoe_obozrenie/117_nlo_5_2012/article/18922/</w:t>
        </w:r>
      </w:hyperlink>
      <w:r w:rsidR="002D4882">
        <w:rPr>
          <w:rFonts w:ascii="Times New Roman" w:hAnsi="Times New Roman" w:cs="Times New Roman"/>
        </w:rPr>
        <w:t>, дата обращения 15 июля 2020 г.</w:t>
      </w:r>
    </w:p>
  </w:footnote>
  <w:footnote w:id="11">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Максимов А.А. Особенности правового положения женщин в Советской России // Вестник МИЭП. 2016. № 2 (23). С.</w:t>
      </w:r>
      <w:r w:rsidR="004C5FDF">
        <w:rPr>
          <w:rFonts w:ascii="Times New Roman" w:hAnsi="Times New Roman" w:cs="Times New Roman"/>
        </w:rPr>
        <w:t xml:space="preserve"> 132</w:t>
      </w:r>
      <w:r w:rsidRPr="005B3B3D">
        <w:rPr>
          <w:rFonts w:ascii="Times New Roman" w:hAnsi="Times New Roman" w:cs="Times New Roman"/>
        </w:rPr>
        <w:t>.</w:t>
      </w:r>
    </w:p>
  </w:footnote>
  <w:footnote w:id="12">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 С. 134. </w:t>
      </w:r>
    </w:p>
  </w:footnote>
  <w:footnote w:id="13">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Постановление ВЦИК И СНК РСФСР «О порядке зачисления штрафов, налагаемых на основании судебных приговоров по делам о преступлениях, составляющих пережитки родового быта, а равно сумм, вырученных от реализации конфискованного по приговорам суда имущества по этим делам». 10 мая 1930 г. // </w:t>
      </w:r>
      <w:r w:rsidR="002D4882">
        <w:rPr>
          <w:rFonts w:ascii="Times New Roman" w:hAnsi="Times New Roman" w:cs="Times New Roman"/>
        </w:rPr>
        <w:t xml:space="preserve">Центральный государственный архив Республики Дагестан (далее – </w:t>
      </w:r>
      <w:r w:rsidRPr="005B3B3D">
        <w:rPr>
          <w:rFonts w:ascii="Times New Roman" w:hAnsi="Times New Roman" w:cs="Times New Roman"/>
        </w:rPr>
        <w:t>ЦГА РД</w:t>
      </w:r>
      <w:r w:rsidR="002D4882">
        <w:rPr>
          <w:rFonts w:ascii="Times New Roman" w:hAnsi="Times New Roman" w:cs="Times New Roman"/>
        </w:rPr>
        <w:t>)</w:t>
      </w:r>
      <w:r w:rsidRPr="005B3B3D">
        <w:rPr>
          <w:rFonts w:ascii="Times New Roman" w:hAnsi="Times New Roman" w:cs="Times New Roman"/>
        </w:rPr>
        <w:t>. Ф. 123-р. Оп. 1. Д. 21. Л. 47.</w:t>
      </w:r>
    </w:p>
  </w:footnote>
  <w:footnote w:id="14">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Циркуляр </w:t>
      </w:r>
      <w:proofErr w:type="spellStart"/>
      <w:r w:rsidRPr="005B3B3D">
        <w:rPr>
          <w:rFonts w:ascii="Times New Roman" w:hAnsi="Times New Roman" w:cs="Times New Roman"/>
        </w:rPr>
        <w:t>Главсуда</w:t>
      </w:r>
      <w:proofErr w:type="spellEnd"/>
      <w:r w:rsidRPr="005B3B3D">
        <w:rPr>
          <w:rFonts w:ascii="Times New Roman" w:hAnsi="Times New Roman" w:cs="Times New Roman"/>
        </w:rPr>
        <w:t xml:space="preserve"> и Прокуратуры ДАССР от 14 января 1931 г. // ЦГА РД. Ф. 123-р. Оп. 1. Д. 30. Л. 5.</w:t>
      </w:r>
    </w:p>
  </w:footnote>
  <w:footnote w:id="15">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М. </w:t>
      </w:r>
      <w:proofErr w:type="spellStart"/>
      <w:r w:rsidRPr="005B3B3D">
        <w:rPr>
          <w:rFonts w:ascii="Times New Roman" w:hAnsi="Times New Roman" w:cs="Times New Roman"/>
        </w:rPr>
        <w:t>Длугий</w:t>
      </w:r>
      <w:proofErr w:type="spellEnd"/>
      <w:r w:rsidRPr="005B3B3D">
        <w:rPr>
          <w:rFonts w:ascii="Times New Roman" w:hAnsi="Times New Roman" w:cs="Times New Roman"/>
        </w:rPr>
        <w:t>. Автобиография // ЦГА РД. Ф. 1397-р. Оп. 1. Д. 1 – 5; Гаджиев А.-Г. Жизнь, отданная борьбе. Комсомолец Д</w:t>
      </w:r>
      <w:r w:rsidR="00795189">
        <w:rPr>
          <w:rFonts w:ascii="Times New Roman" w:hAnsi="Times New Roman" w:cs="Times New Roman"/>
        </w:rPr>
        <w:t>агестана. 1986. 7 ноября</w:t>
      </w:r>
      <w:r w:rsidRPr="005B3B3D">
        <w:rPr>
          <w:rFonts w:ascii="Times New Roman" w:hAnsi="Times New Roman" w:cs="Times New Roman"/>
        </w:rPr>
        <w:t>.</w:t>
      </w:r>
    </w:p>
  </w:footnote>
  <w:footnote w:id="16">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Длугий</w:t>
      </w:r>
      <w:proofErr w:type="spellEnd"/>
      <w:r w:rsidRPr="005B3B3D">
        <w:rPr>
          <w:rFonts w:ascii="Times New Roman" w:hAnsi="Times New Roman" w:cs="Times New Roman"/>
        </w:rPr>
        <w:t xml:space="preserve"> М. Автобиография // ЦГА РД. Ф. 1397-р. Оп. 1. Д. 1.</w:t>
      </w:r>
    </w:p>
  </w:footnote>
  <w:footnote w:id="17">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Длугий</w:t>
      </w:r>
      <w:proofErr w:type="spellEnd"/>
      <w:r w:rsidRPr="005B3B3D">
        <w:rPr>
          <w:rFonts w:ascii="Times New Roman" w:hAnsi="Times New Roman" w:cs="Times New Roman"/>
        </w:rPr>
        <w:t xml:space="preserve"> М. Рукописные записи о ходе коллективизации, о работе сельсоветов // Там же. Д. 3. Л. 7 об.</w:t>
      </w:r>
    </w:p>
  </w:footnote>
  <w:footnote w:id="18">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Письмо заведующей женотделом ДК ВКП (б) Осиповой прокурору </w:t>
      </w:r>
      <w:proofErr w:type="spellStart"/>
      <w:r w:rsidRPr="005B3B3D">
        <w:rPr>
          <w:rFonts w:ascii="Times New Roman" w:hAnsi="Times New Roman" w:cs="Times New Roman"/>
        </w:rPr>
        <w:t>Хоруджику</w:t>
      </w:r>
      <w:proofErr w:type="spellEnd"/>
      <w:r w:rsidRPr="005B3B3D">
        <w:rPr>
          <w:rFonts w:ascii="Times New Roman" w:hAnsi="Times New Roman" w:cs="Times New Roman"/>
        </w:rPr>
        <w:t>. 1930 г. // ЦГА РД. Ф. 1-п. Оп. 1. Д. 1393. Л. 172.</w:t>
      </w:r>
    </w:p>
  </w:footnote>
  <w:footnote w:id="19">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Булач</w:t>
      </w:r>
      <w:proofErr w:type="spellEnd"/>
      <w:r w:rsidRPr="005B3B3D">
        <w:rPr>
          <w:rFonts w:ascii="Times New Roman" w:hAnsi="Times New Roman" w:cs="Times New Roman"/>
        </w:rPr>
        <w:t xml:space="preserve"> Т. Рукопись о положении женщины-горянки до революции // ЦГА РД. Ф. 1525-р. Оп. 1. Д. 11. Л. 18 об.</w:t>
      </w:r>
    </w:p>
  </w:footnote>
  <w:footnote w:id="20">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Дзедзиев</w:t>
      </w:r>
      <w:proofErr w:type="spellEnd"/>
      <w:r w:rsidRPr="005B3B3D">
        <w:rPr>
          <w:rFonts w:ascii="Times New Roman" w:hAnsi="Times New Roman" w:cs="Times New Roman"/>
        </w:rPr>
        <w:t xml:space="preserve"> Н.И. Бытовые преступления и правовое положение горянки // Революция и горец. 1930. № 2(16). С. 44. </w:t>
      </w:r>
    </w:p>
  </w:footnote>
  <w:footnote w:id="21">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Заявление У. </w:t>
      </w:r>
      <w:proofErr w:type="spellStart"/>
      <w:r w:rsidRPr="005B3B3D">
        <w:rPr>
          <w:rFonts w:ascii="Times New Roman" w:hAnsi="Times New Roman" w:cs="Times New Roman"/>
        </w:rPr>
        <w:t>Неджафовой</w:t>
      </w:r>
      <w:proofErr w:type="spellEnd"/>
      <w:r w:rsidRPr="005B3B3D">
        <w:rPr>
          <w:rFonts w:ascii="Times New Roman" w:hAnsi="Times New Roman" w:cs="Times New Roman"/>
        </w:rPr>
        <w:t xml:space="preserve"> в женотдел ДК ВКП (б) // ЦГА РД. Ф. 1-п. Оп. 1. Д. 1598. Л. 22.</w:t>
      </w:r>
    </w:p>
  </w:footnote>
  <w:footnote w:id="22">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Грязнов И. По лезгинским аулам // Просвещение национальностей. 1930. № 6. С. 85 (с. 84 – 87).</w:t>
      </w:r>
    </w:p>
  </w:footnote>
  <w:footnote w:id="23">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Ошаев</w:t>
      </w:r>
      <w:proofErr w:type="spellEnd"/>
      <w:r w:rsidRPr="005B3B3D">
        <w:rPr>
          <w:rFonts w:ascii="Times New Roman" w:hAnsi="Times New Roman" w:cs="Times New Roman"/>
        </w:rPr>
        <w:t xml:space="preserve"> Х. Вопросы антирелигиозной пропаганды и задачи антирелигиозного воспитания в горской школе // Революция и горец. 1931. № 6 – 7. С. 77 (с. 72 – 83).</w:t>
      </w:r>
    </w:p>
  </w:footnote>
  <w:footnote w:id="24">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Дзедзиев</w:t>
      </w:r>
      <w:proofErr w:type="spellEnd"/>
      <w:r w:rsidRPr="005B3B3D">
        <w:rPr>
          <w:rFonts w:ascii="Times New Roman" w:hAnsi="Times New Roman" w:cs="Times New Roman"/>
        </w:rPr>
        <w:t xml:space="preserve"> Н.И. Бытовые преступления и правовое положение горянки // Революция и горец. 1930. № 2(16). С. 44.</w:t>
      </w:r>
    </w:p>
  </w:footnote>
  <w:footnote w:id="25">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w:t>
      </w:r>
    </w:p>
  </w:footnote>
  <w:footnote w:id="26">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Протокол заседания Дагестанской контрольной комиссии с участием работников женотдела </w:t>
      </w:r>
      <w:proofErr w:type="spellStart"/>
      <w:r w:rsidRPr="005B3B3D">
        <w:rPr>
          <w:rFonts w:ascii="Times New Roman" w:hAnsi="Times New Roman" w:cs="Times New Roman"/>
        </w:rPr>
        <w:t>Дагобкома</w:t>
      </w:r>
      <w:proofErr w:type="spellEnd"/>
      <w:r w:rsidRPr="005B3B3D">
        <w:rPr>
          <w:rFonts w:ascii="Times New Roman" w:hAnsi="Times New Roman" w:cs="Times New Roman"/>
        </w:rPr>
        <w:t xml:space="preserve"> ВКП (б). 25 марта 1931 г. // ЦГА РД. Ф. 1-п. Оп. 1. Д. 1600. Л. 5.</w:t>
      </w:r>
    </w:p>
  </w:footnote>
  <w:footnote w:id="27">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 Л. 6.</w:t>
      </w:r>
    </w:p>
  </w:footnote>
  <w:footnote w:id="28">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w:t>
      </w:r>
    </w:p>
  </w:footnote>
  <w:footnote w:id="29">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 Л. 11 – 12.</w:t>
      </w:r>
    </w:p>
  </w:footnote>
  <w:footnote w:id="30">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 Л. 10.</w:t>
      </w:r>
    </w:p>
  </w:footnote>
  <w:footnote w:id="31">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Дзедзиев</w:t>
      </w:r>
      <w:proofErr w:type="spellEnd"/>
      <w:r w:rsidRPr="005B3B3D">
        <w:rPr>
          <w:rFonts w:ascii="Times New Roman" w:hAnsi="Times New Roman" w:cs="Times New Roman"/>
        </w:rPr>
        <w:t xml:space="preserve"> Н.И. Бытовые преступления и правовое положение горянки // Революция и горец. 1930. № 2(16). С. 46-47.</w:t>
      </w:r>
    </w:p>
  </w:footnote>
  <w:footnote w:id="32">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 С. 47.</w:t>
      </w:r>
    </w:p>
  </w:footnote>
  <w:footnote w:id="33">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w:t>
      </w:r>
    </w:p>
  </w:footnote>
  <w:footnote w:id="34">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w:t>
      </w:r>
      <w:proofErr w:type="spellStart"/>
      <w:r w:rsidRPr="005B3B3D">
        <w:rPr>
          <w:rFonts w:ascii="Times New Roman" w:hAnsi="Times New Roman" w:cs="Times New Roman"/>
        </w:rPr>
        <w:t>Дзедзиев</w:t>
      </w:r>
      <w:proofErr w:type="spellEnd"/>
      <w:r w:rsidRPr="005B3B3D">
        <w:rPr>
          <w:rFonts w:ascii="Times New Roman" w:hAnsi="Times New Roman" w:cs="Times New Roman"/>
        </w:rPr>
        <w:t xml:space="preserve"> Н.И. Бытовые преступления и правовое положение горянки // Революция и горец. 1930. № 2(16). С. 50.</w:t>
      </w:r>
    </w:p>
  </w:footnote>
  <w:footnote w:id="35">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 С. 51.</w:t>
      </w:r>
    </w:p>
  </w:footnote>
  <w:footnote w:id="36">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Протокол заседания Дагестанской контрольной комиссии с участием работников женотдела </w:t>
      </w:r>
      <w:proofErr w:type="spellStart"/>
      <w:r w:rsidRPr="005B3B3D">
        <w:rPr>
          <w:rFonts w:ascii="Times New Roman" w:hAnsi="Times New Roman" w:cs="Times New Roman"/>
        </w:rPr>
        <w:t>Дагобкома</w:t>
      </w:r>
      <w:proofErr w:type="spellEnd"/>
      <w:r w:rsidRPr="005B3B3D">
        <w:rPr>
          <w:rFonts w:ascii="Times New Roman" w:hAnsi="Times New Roman" w:cs="Times New Roman"/>
        </w:rPr>
        <w:t xml:space="preserve"> ВКП (б). 25 марта 1931 г. // ЦГА РД. Ф. 1-п. Оп. 1. Д. 1600. Л. 17.</w:t>
      </w:r>
    </w:p>
  </w:footnote>
  <w:footnote w:id="37">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Информационная сводка ОГПУ по Буйнакскому району. 1931 г. // ЦГА РД. Ф. 800-р. Оп. 2. Д. 44. Л. 45-46.</w:t>
      </w:r>
    </w:p>
  </w:footnote>
  <w:footnote w:id="38">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Докладная записка инструктора </w:t>
      </w:r>
      <w:proofErr w:type="spellStart"/>
      <w:r w:rsidRPr="005B3B3D">
        <w:rPr>
          <w:rFonts w:ascii="Times New Roman" w:hAnsi="Times New Roman" w:cs="Times New Roman"/>
        </w:rPr>
        <w:t>женсектора</w:t>
      </w:r>
      <w:proofErr w:type="spellEnd"/>
      <w:r w:rsidRPr="005B3B3D">
        <w:rPr>
          <w:rFonts w:ascii="Times New Roman" w:hAnsi="Times New Roman" w:cs="Times New Roman"/>
        </w:rPr>
        <w:t xml:space="preserve"> </w:t>
      </w:r>
      <w:proofErr w:type="spellStart"/>
      <w:r w:rsidRPr="005B3B3D">
        <w:rPr>
          <w:rFonts w:ascii="Times New Roman" w:hAnsi="Times New Roman" w:cs="Times New Roman"/>
        </w:rPr>
        <w:t>Дагобкома</w:t>
      </w:r>
      <w:proofErr w:type="spellEnd"/>
      <w:r w:rsidRPr="005B3B3D">
        <w:rPr>
          <w:rFonts w:ascii="Times New Roman" w:hAnsi="Times New Roman" w:cs="Times New Roman"/>
        </w:rPr>
        <w:t xml:space="preserve"> ВКП (б) Алиевой. 1932 г. // ЦГА РД. Ф. 1-п. Оп. 1. Д. 1919. Л. 49.</w:t>
      </w:r>
    </w:p>
  </w:footnote>
  <w:footnote w:id="39">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Докладная записка инструктора </w:t>
      </w:r>
      <w:proofErr w:type="spellStart"/>
      <w:r w:rsidRPr="005B3B3D">
        <w:rPr>
          <w:rFonts w:ascii="Times New Roman" w:hAnsi="Times New Roman" w:cs="Times New Roman"/>
        </w:rPr>
        <w:t>женсектора</w:t>
      </w:r>
      <w:proofErr w:type="spellEnd"/>
      <w:r w:rsidRPr="005B3B3D">
        <w:rPr>
          <w:rFonts w:ascii="Times New Roman" w:hAnsi="Times New Roman" w:cs="Times New Roman"/>
        </w:rPr>
        <w:t xml:space="preserve"> </w:t>
      </w:r>
      <w:proofErr w:type="spellStart"/>
      <w:r w:rsidRPr="005B3B3D">
        <w:rPr>
          <w:rFonts w:ascii="Times New Roman" w:hAnsi="Times New Roman" w:cs="Times New Roman"/>
        </w:rPr>
        <w:t>Дагобкома</w:t>
      </w:r>
      <w:proofErr w:type="spellEnd"/>
      <w:r w:rsidRPr="005B3B3D">
        <w:rPr>
          <w:rFonts w:ascii="Times New Roman" w:hAnsi="Times New Roman" w:cs="Times New Roman"/>
        </w:rPr>
        <w:t xml:space="preserve"> ВКП (б) Алиевой. 1932 г. // ЦГА РД. Ф. 1-п. Оп. 1. Д. 1919. Л. 49.</w:t>
      </w:r>
    </w:p>
  </w:footnote>
  <w:footnote w:id="40">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Протокол заседания Дагестанской контрольной комиссии с участием работников женотдела </w:t>
      </w:r>
      <w:proofErr w:type="spellStart"/>
      <w:r w:rsidRPr="005B3B3D">
        <w:rPr>
          <w:rFonts w:ascii="Times New Roman" w:hAnsi="Times New Roman" w:cs="Times New Roman"/>
        </w:rPr>
        <w:t>Дагобкома</w:t>
      </w:r>
      <w:proofErr w:type="spellEnd"/>
      <w:r w:rsidRPr="005B3B3D">
        <w:rPr>
          <w:rFonts w:ascii="Times New Roman" w:hAnsi="Times New Roman" w:cs="Times New Roman"/>
        </w:rPr>
        <w:t xml:space="preserve"> ВКП (б). 25 марта 1931 г. // ЦГА РД. Ф. 1-п. Оп. 1. Д. 1600. Л. 19 – 20.</w:t>
      </w:r>
    </w:p>
  </w:footnote>
  <w:footnote w:id="41">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Сводки ОГПУ за февраль 1930 г. // ЦГА РД. Ф. 800-р. Оп. 2. Д. 21. Л. 200.</w:t>
      </w:r>
    </w:p>
  </w:footnote>
  <w:footnote w:id="42">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Там же. Л. 235.</w:t>
      </w:r>
    </w:p>
  </w:footnote>
  <w:footnote w:id="43">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Сводка ОГПУ от 16 марта 1930 г. о положении в </w:t>
      </w:r>
      <w:proofErr w:type="spellStart"/>
      <w:r w:rsidRPr="005B3B3D">
        <w:rPr>
          <w:rFonts w:ascii="Times New Roman" w:hAnsi="Times New Roman" w:cs="Times New Roman"/>
        </w:rPr>
        <w:t>Акушинском</w:t>
      </w:r>
      <w:proofErr w:type="spellEnd"/>
      <w:r w:rsidRPr="005B3B3D">
        <w:rPr>
          <w:rFonts w:ascii="Times New Roman" w:hAnsi="Times New Roman" w:cs="Times New Roman"/>
        </w:rPr>
        <w:t xml:space="preserve"> районе // Там же. Л. 236.</w:t>
      </w:r>
    </w:p>
  </w:footnote>
  <w:footnote w:id="44">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Сводка ОГПУ от 15 марта 1930 г. о положении в Хасавюртовском районе // Там же. Л. 243.</w:t>
      </w:r>
    </w:p>
  </w:footnote>
  <w:footnote w:id="45">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Сводка ОГПУ от 17 сентября 1930 г. по Буйнакскому району // Там же. Д. 26. Л. 114 – 114 об.</w:t>
      </w:r>
    </w:p>
  </w:footnote>
  <w:footnote w:id="46">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Состав Дагестанского Центрального исполнительного комитета // Дагестанская правда. 1935. 9 января.</w:t>
      </w:r>
    </w:p>
  </w:footnote>
  <w:footnote w:id="47">
    <w:p w:rsidR="00D74361" w:rsidRPr="005B3B3D" w:rsidRDefault="00D74361" w:rsidP="005B3B3D">
      <w:pPr>
        <w:pStyle w:val="FootnoteText"/>
        <w:jc w:val="both"/>
        <w:rPr>
          <w:rFonts w:ascii="Times New Roman" w:hAnsi="Times New Roman" w:cs="Times New Roman"/>
        </w:rPr>
      </w:pPr>
      <w:r w:rsidRPr="005B3B3D">
        <w:rPr>
          <w:rStyle w:val="FootnoteReference"/>
          <w:rFonts w:ascii="Times New Roman" w:hAnsi="Times New Roman" w:cs="Times New Roman"/>
        </w:rPr>
        <w:footnoteRef/>
      </w:r>
      <w:r w:rsidRPr="005B3B3D">
        <w:rPr>
          <w:rFonts w:ascii="Times New Roman" w:hAnsi="Times New Roman" w:cs="Times New Roman"/>
        </w:rPr>
        <w:t xml:space="preserve"> Состав Президиума ЦИК ДАССР и состав СНК ДАССР // Дагестанская правда. 1935. 18 февраля.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F37F5"/>
    <w:multiLevelType w:val="hybridMultilevel"/>
    <w:tmpl w:val="FB00F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14"/>
    <w:rsid w:val="00276EED"/>
    <w:rsid w:val="002D4882"/>
    <w:rsid w:val="003771F9"/>
    <w:rsid w:val="00383DD8"/>
    <w:rsid w:val="00467A14"/>
    <w:rsid w:val="00496BCF"/>
    <w:rsid w:val="004C5FDF"/>
    <w:rsid w:val="005B3B3D"/>
    <w:rsid w:val="00643306"/>
    <w:rsid w:val="00795189"/>
    <w:rsid w:val="00867AAD"/>
    <w:rsid w:val="009340D1"/>
    <w:rsid w:val="009E7166"/>
    <w:rsid w:val="00D74361"/>
    <w:rsid w:val="00DB54FF"/>
    <w:rsid w:val="00E74A8A"/>
    <w:rsid w:val="00EC35AB"/>
    <w:rsid w:val="00EE2B73"/>
    <w:rsid w:val="00F9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F5C41-7AE6-49E1-A126-7A1D90A9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3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4361"/>
    <w:pPr>
      <w:spacing w:after="0" w:line="240" w:lineRule="auto"/>
    </w:pPr>
    <w:rPr>
      <w:sz w:val="20"/>
      <w:szCs w:val="20"/>
    </w:rPr>
  </w:style>
  <w:style w:type="character" w:customStyle="1" w:styleId="FootnoteTextChar">
    <w:name w:val="Footnote Text Char"/>
    <w:basedOn w:val="DefaultParagraphFont"/>
    <w:link w:val="FootnoteText"/>
    <w:uiPriority w:val="99"/>
    <w:rsid w:val="00D74361"/>
    <w:rPr>
      <w:sz w:val="20"/>
      <w:szCs w:val="20"/>
    </w:rPr>
  </w:style>
  <w:style w:type="character" w:styleId="FootnoteReference">
    <w:name w:val="footnote reference"/>
    <w:basedOn w:val="DefaultParagraphFont"/>
    <w:uiPriority w:val="99"/>
    <w:unhideWhenUsed/>
    <w:rsid w:val="00D74361"/>
    <w:rPr>
      <w:vertAlign w:val="superscript"/>
    </w:rPr>
  </w:style>
  <w:style w:type="character" w:styleId="Hyperlink">
    <w:name w:val="Hyperlink"/>
    <w:basedOn w:val="DefaultParagraphFont"/>
    <w:uiPriority w:val="99"/>
    <w:unhideWhenUsed/>
    <w:rsid w:val="00D743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25746">
      <w:bodyDiv w:val="1"/>
      <w:marLeft w:val="0"/>
      <w:marRight w:val="0"/>
      <w:marTop w:val="0"/>
      <w:marBottom w:val="0"/>
      <w:divBdr>
        <w:top w:val="none" w:sz="0" w:space="0" w:color="auto"/>
        <w:left w:val="none" w:sz="0" w:space="0" w:color="auto"/>
        <w:bottom w:val="none" w:sz="0" w:space="0" w:color="auto"/>
        <w:right w:val="none" w:sz="0" w:space="0" w:color="auto"/>
      </w:divBdr>
      <w:divsChild>
        <w:div w:id="700280859">
          <w:marLeft w:val="0"/>
          <w:marRight w:val="0"/>
          <w:marTop w:val="0"/>
          <w:marBottom w:val="0"/>
          <w:divBdr>
            <w:top w:val="none" w:sz="0" w:space="0" w:color="auto"/>
            <w:left w:val="none" w:sz="0" w:space="0" w:color="auto"/>
            <w:bottom w:val="none" w:sz="0" w:space="0" w:color="auto"/>
            <w:right w:val="none" w:sz="0" w:space="0" w:color="auto"/>
          </w:divBdr>
        </w:div>
        <w:div w:id="1428769322">
          <w:marLeft w:val="0"/>
          <w:marRight w:val="0"/>
          <w:marTop w:val="0"/>
          <w:marBottom w:val="0"/>
          <w:divBdr>
            <w:top w:val="none" w:sz="0" w:space="0" w:color="auto"/>
            <w:left w:val="none" w:sz="0" w:space="0" w:color="auto"/>
            <w:bottom w:val="none" w:sz="0" w:space="0" w:color="auto"/>
            <w:right w:val="none" w:sz="0" w:space="0" w:color="auto"/>
          </w:divBdr>
        </w:div>
        <w:div w:id="1014847942">
          <w:marLeft w:val="0"/>
          <w:marRight w:val="0"/>
          <w:marTop w:val="0"/>
          <w:marBottom w:val="0"/>
          <w:divBdr>
            <w:top w:val="none" w:sz="0" w:space="0" w:color="auto"/>
            <w:left w:val="none" w:sz="0" w:space="0" w:color="auto"/>
            <w:bottom w:val="none" w:sz="0" w:space="0" w:color="auto"/>
            <w:right w:val="none" w:sz="0" w:space="0" w:color="auto"/>
          </w:divBdr>
        </w:div>
        <w:div w:id="862673284">
          <w:marLeft w:val="0"/>
          <w:marRight w:val="0"/>
          <w:marTop w:val="0"/>
          <w:marBottom w:val="0"/>
          <w:divBdr>
            <w:top w:val="none" w:sz="0" w:space="0" w:color="auto"/>
            <w:left w:val="none" w:sz="0" w:space="0" w:color="auto"/>
            <w:bottom w:val="none" w:sz="0" w:space="0" w:color="auto"/>
            <w:right w:val="none" w:sz="0" w:space="0" w:color="auto"/>
          </w:divBdr>
        </w:div>
        <w:div w:id="887911170">
          <w:marLeft w:val="0"/>
          <w:marRight w:val="0"/>
          <w:marTop w:val="0"/>
          <w:marBottom w:val="0"/>
          <w:divBdr>
            <w:top w:val="none" w:sz="0" w:space="0" w:color="auto"/>
            <w:left w:val="none" w:sz="0" w:space="0" w:color="auto"/>
            <w:bottom w:val="none" w:sz="0" w:space="0" w:color="auto"/>
            <w:right w:val="none" w:sz="0" w:space="0" w:color="auto"/>
          </w:divBdr>
        </w:div>
        <w:div w:id="1137644346">
          <w:marLeft w:val="0"/>
          <w:marRight w:val="0"/>
          <w:marTop w:val="0"/>
          <w:marBottom w:val="0"/>
          <w:divBdr>
            <w:top w:val="none" w:sz="0" w:space="0" w:color="auto"/>
            <w:left w:val="none" w:sz="0" w:space="0" w:color="auto"/>
            <w:bottom w:val="none" w:sz="0" w:space="0" w:color="auto"/>
            <w:right w:val="none" w:sz="0" w:space="0" w:color="auto"/>
          </w:divBdr>
        </w:div>
        <w:div w:id="516817989">
          <w:marLeft w:val="0"/>
          <w:marRight w:val="0"/>
          <w:marTop w:val="0"/>
          <w:marBottom w:val="0"/>
          <w:divBdr>
            <w:top w:val="none" w:sz="0" w:space="0" w:color="auto"/>
            <w:left w:val="none" w:sz="0" w:space="0" w:color="auto"/>
            <w:bottom w:val="none" w:sz="0" w:space="0" w:color="auto"/>
            <w:right w:val="none" w:sz="0" w:space="0" w:color="auto"/>
          </w:divBdr>
        </w:div>
        <w:div w:id="1393118521">
          <w:marLeft w:val="0"/>
          <w:marRight w:val="0"/>
          <w:marTop w:val="0"/>
          <w:marBottom w:val="0"/>
          <w:divBdr>
            <w:top w:val="none" w:sz="0" w:space="0" w:color="auto"/>
            <w:left w:val="none" w:sz="0" w:space="0" w:color="auto"/>
            <w:bottom w:val="none" w:sz="0" w:space="0" w:color="auto"/>
            <w:right w:val="none" w:sz="0" w:space="0" w:color="auto"/>
          </w:divBdr>
        </w:div>
        <w:div w:id="663900746">
          <w:marLeft w:val="0"/>
          <w:marRight w:val="0"/>
          <w:marTop w:val="0"/>
          <w:marBottom w:val="0"/>
          <w:divBdr>
            <w:top w:val="none" w:sz="0" w:space="0" w:color="auto"/>
            <w:left w:val="none" w:sz="0" w:space="0" w:color="auto"/>
            <w:bottom w:val="none" w:sz="0" w:space="0" w:color="auto"/>
            <w:right w:val="none" w:sz="0" w:space="0" w:color="auto"/>
          </w:divBdr>
        </w:div>
        <w:div w:id="2046322428">
          <w:marLeft w:val="0"/>
          <w:marRight w:val="0"/>
          <w:marTop w:val="0"/>
          <w:marBottom w:val="0"/>
          <w:divBdr>
            <w:top w:val="none" w:sz="0" w:space="0" w:color="auto"/>
            <w:left w:val="none" w:sz="0" w:space="0" w:color="auto"/>
            <w:bottom w:val="none" w:sz="0" w:space="0" w:color="auto"/>
            <w:right w:val="none" w:sz="0" w:space="0" w:color="auto"/>
          </w:divBdr>
        </w:div>
        <w:div w:id="90248166">
          <w:marLeft w:val="0"/>
          <w:marRight w:val="0"/>
          <w:marTop w:val="0"/>
          <w:marBottom w:val="0"/>
          <w:divBdr>
            <w:top w:val="none" w:sz="0" w:space="0" w:color="auto"/>
            <w:left w:val="none" w:sz="0" w:space="0" w:color="auto"/>
            <w:bottom w:val="none" w:sz="0" w:space="0" w:color="auto"/>
            <w:right w:val="none" w:sz="0" w:space="0" w:color="auto"/>
          </w:divBdr>
        </w:div>
        <w:div w:id="2053923174">
          <w:marLeft w:val="0"/>
          <w:marRight w:val="0"/>
          <w:marTop w:val="0"/>
          <w:marBottom w:val="0"/>
          <w:divBdr>
            <w:top w:val="none" w:sz="0" w:space="0" w:color="auto"/>
            <w:left w:val="none" w:sz="0" w:space="0" w:color="auto"/>
            <w:bottom w:val="none" w:sz="0" w:space="0" w:color="auto"/>
            <w:right w:val="none" w:sz="0" w:space="0" w:color="auto"/>
          </w:divBdr>
        </w:div>
        <w:div w:id="568536201">
          <w:marLeft w:val="0"/>
          <w:marRight w:val="0"/>
          <w:marTop w:val="0"/>
          <w:marBottom w:val="0"/>
          <w:divBdr>
            <w:top w:val="none" w:sz="0" w:space="0" w:color="auto"/>
            <w:left w:val="none" w:sz="0" w:space="0" w:color="auto"/>
            <w:bottom w:val="none" w:sz="0" w:space="0" w:color="auto"/>
            <w:right w:val="none" w:sz="0" w:space="0" w:color="auto"/>
          </w:divBdr>
        </w:div>
        <w:div w:id="319578133">
          <w:marLeft w:val="0"/>
          <w:marRight w:val="0"/>
          <w:marTop w:val="0"/>
          <w:marBottom w:val="0"/>
          <w:divBdr>
            <w:top w:val="none" w:sz="0" w:space="0" w:color="auto"/>
            <w:left w:val="none" w:sz="0" w:space="0" w:color="auto"/>
            <w:bottom w:val="none" w:sz="0" w:space="0" w:color="auto"/>
            <w:right w:val="none" w:sz="0" w:space="0" w:color="auto"/>
          </w:divBdr>
        </w:div>
        <w:div w:id="1010066841">
          <w:marLeft w:val="0"/>
          <w:marRight w:val="0"/>
          <w:marTop w:val="0"/>
          <w:marBottom w:val="0"/>
          <w:divBdr>
            <w:top w:val="none" w:sz="0" w:space="0" w:color="auto"/>
            <w:left w:val="none" w:sz="0" w:space="0" w:color="auto"/>
            <w:bottom w:val="none" w:sz="0" w:space="0" w:color="auto"/>
            <w:right w:val="none" w:sz="0" w:space="0" w:color="auto"/>
          </w:divBdr>
        </w:div>
        <w:div w:id="1240872115">
          <w:marLeft w:val="0"/>
          <w:marRight w:val="0"/>
          <w:marTop w:val="0"/>
          <w:marBottom w:val="0"/>
          <w:divBdr>
            <w:top w:val="none" w:sz="0" w:space="0" w:color="auto"/>
            <w:left w:val="none" w:sz="0" w:space="0" w:color="auto"/>
            <w:bottom w:val="none" w:sz="0" w:space="0" w:color="auto"/>
            <w:right w:val="none" w:sz="0" w:space="0" w:color="auto"/>
          </w:divBdr>
        </w:div>
        <w:div w:id="1193836335">
          <w:marLeft w:val="0"/>
          <w:marRight w:val="0"/>
          <w:marTop w:val="0"/>
          <w:marBottom w:val="0"/>
          <w:divBdr>
            <w:top w:val="none" w:sz="0" w:space="0" w:color="auto"/>
            <w:left w:val="none" w:sz="0" w:space="0" w:color="auto"/>
            <w:bottom w:val="none" w:sz="0" w:space="0" w:color="auto"/>
            <w:right w:val="none" w:sz="0" w:space="0" w:color="auto"/>
          </w:divBdr>
        </w:div>
        <w:div w:id="1419205254">
          <w:marLeft w:val="0"/>
          <w:marRight w:val="0"/>
          <w:marTop w:val="0"/>
          <w:marBottom w:val="0"/>
          <w:divBdr>
            <w:top w:val="none" w:sz="0" w:space="0" w:color="auto"/>
            <w:left w:val="none" w:sz="0" w:space="0" w:color="auto"/>
            <w:bottom w:val="none" w:sz="0" w:space="0" w:color="auto"/>
            <w:right w:val="none" w:sz="0" w:space="0" w:color="auto"/>
          </w:divBdr>
        </w:div>
        <w:div w:id="1877307611">
          <w:marLeft w:val="0"/>
          <w:marRight w:val="0"/>
          <w:marTop w:val="0"/>
          <w:marBottom w:val="0"/>
          <w:divBdr>
            <w:top w:val="none" w:sz="0" w:space="0" w:color="auto"/>
            <w:left w:val="none" w:sz="0" w:space="0" w:color="auto"/>
            <w:bottom w:val="none" w:sz="0" w:space="0" w:color="auto"/>
            <w:right w:val="none" w:sz="0" w:space="0" w:color="auto"/>
          </w:divBdr>
        </w:div>
        <w:div w:id="992610799">
          <w:marLeft w:val="0"/>
          <w:marRight w:val="0"/>
          <w:marTop w:val="0"/>
          <w:marBottom w:val="0"/>
          <w:divBdr>
            <w:top w:val="none" w:sz="0" w:space="0" w:color="auto"/>
            <w:left w:val="none" w:sz="0" w:space="0" w:color="auto"/>
            <w:bottom w:val="none" w:sz="0" w:space="0" w:color="auto"/>
            <w:right w:val="none" w:sz="0" w:space="0" w:color="auto"/>
          </w:divBdr>
        </w:div>
        <w:div w:id="826480700">
          <w:marLeft w:val="0"/>
          <w:marRight w:val="0"/>
          <w:marTop w:val="0"/>
          <w:marBottom w:val="0"/>
          <w:divBdr>
            <w:top w:val="none" w:sz="0" w:space="0" w:color="auto"/>
            <w:left w:val="none" w:sz="0" w:space="0" w:color="auto"/>
            <w:bottom w:val="none" w:sz="0" w:space="0" w:color="auto"/>
            <w:right w:val="none" w:sz="0" w:space="0" w:color="auto"/>
          </w:divBdr>
        </w:div>
        <w:div w:id="1138651237">
          <w:marLeft w:val="0"/>
          <w:marRight w:val="0"/>
          <w:marTop w:val="0"/>
          <w:marBottom w:val="0"/>
          <w:divBdr>
            <w:top w:val="none" w:sz="0" w:space="0" w:color="auto"/>
            <w:left w:val="none" w:sz="0" w:space="0" w:color="auto"/>
            <w:bottom w:val="none" w:sz="0" w:space="0" w:color="auto"/>
            <w:right w:val="none" w:sz="0" w:space="0" w:color="auto"/>
          </w:divBdr>
        </w:div>
        <w:div w:id="256448414">
          <w:marLeft w:val="0"/>
          <w:marRight w:val="0"/>
          <w:marTop w:val="0"/>
          <w:marBottom w:val="0"/>
          <w:divBdr>
            <w:top w:val="none" w:sz="0" w:space="0" w:color="auto"/>
            <w:left w:val="none" w:sz="0" w:space="0" w:color="auto"/>
            <w:bottom w:val="none" w:sz="0" w:space="0" w:color="auto"/>
            <w:right w:val="none" w:sz="0" w:space="0" w:color="auto"/>
          </w:divBdr>
        </w:div>
      </w:divsChild>
    </w:div>
    <w:div w:id="902836210">
      <w:bodyDiv w:val="1"/>
      <w:marLeft w:val="0"/>
      <w:marRight w:val="0"/>
      <w:marTop w:val="0"/>
      <w:marBottom w:val="0"/>
      <w:divBdr>
        <w:top w:val="none" w:sz="0" w:space="0" w:color="auto"/>
        <w:left w:val="none" w:sz="0" w:space="0" w:color="auto"/>
        <w:bottom w:val="none" w:sz="0" w:space="0" w:color="auto"/>
        <w:right w:val="none" w:sz="0" w:space="0" w:color="auto"/>
      </w:divBdr>
      <w:divsChild>
        <w:div w:id="1292437456">
          <w:marLeft w:val="0"/>
          <w:marRight w:val="0"/>
          <w:marTop w:val="0"/>
          <w:marBottom w:val="0"/>
          <w:divBdr>
            <w:top w:val="none" w:sz="0" w:space="0" w:color="auto"/>
            <w:left w:val="none" w:sz="0" w:space="0" w:color="auto"/>
            <w:bottom w:val="none" w:sz="0" w:space="0" w:color="auto"/>
            <w:right w:val="none" w:sz="0" w:space="0" w:color="auto"/>
          </w:divBdr>
        </w:div>
        <w:div w:id="877547579">
          <w:marLeft w:val="0"/>
          <w:marRight w:val="0"/>
          <w:marTop w:val="0"/>
          <w:marBottom w:val="0"/>
          <w:divBdr>
            <w:top w:val="none" w:sz="0" w:space="0" w:color="auto"/>
            <w:left w:val="none" w:sz="0" w:space="0" w:color="auto"/>
            <w:bottom w:val="none" w:sz="0" w:space="0" w:color="auto"/>
            <w:right w:val="none" w:sz="0" w:space="0" w:color="auto"/>
          </w:divBdr>
        </w:div>
        <w:div w:id="59719058">
          <w:marLeft w:val="0"/>
          <w:marRight w:val="0"/>
          <w:marTop w:val="0"/>
          <w:marBottom w:val="0"/>
          <w:divBdr>
            <w:top w:val="none" w:sz="0" w:space="0" w:color="auto"/>
            <w:left w:val="none" w:sz="0" w:space="0" w:color="auto"/>
            <w:bottom w:val="none" w:sz="0" w:space="0" w:color="auto"/>
            <w:right w:val="none" w:sz="0" w:space="0" w:color="auto"/>
          </w:divBdr>
        </w:div>
        <w:div w:id="708336924">
          <w:marLeft w:val="0"/>
          <w:marRight w:val="0"/>
          <w:marTop w:val="0"/>
          <w:marBottom w:val="0"/>
          <w:divBdr>
            <w:top w:val="none" w:sz="0" w:space="0" w:color="auto"/>
            <w:left w:val="none" w:sz="0" w:space="0" w:color="auto"/>
            <w:bottom w:val="none" w:sz="0" w:space="0" w:color="auto"/>
            <w:right w:val="none" w:sz="0" w:space="0" w:color="auto"/>
          </w:divBdr>
        </w:div>
        <w:div w:id="619995588">
          <w:marLeft w:val="0"/>
          <w:marRight w:val="0"/>
          <w:marTop w:val="0"/>
          <w:marBottom w:val="0"/>
          <w:divBdr>
            <w:top w:val="none" w:sz="0" w:space="0" w:color="auto"/>
            <w:left w:val="none" w:sz="0" w:space="0" w:color="auto"/>
            <w:bottom w:val="none" w:sz="0" w:space="0" w:color="auto"/>
            <w:right w:val="none" w:sz="0" w:space="0" w:color="auto"/>
          </w:divBdr>
        </w:div>
        <w:div w:id="1153177868">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 w:id="1129007339">
          <w:marLeft w:val="0"/>
          <w:marRight w:val="0"/>
          <w:marTop w:val="0"/>
          <w:marBottom w:val="0"/>
          <w:divBdr>
            <w:top w:val="none" w:sz="0" w:space="0" w:color="auto"/>
            <w:left w:val="none" w:sz="0" w:space="0" w:color="auto"/>
            <w:bottom w:val="none" w:sz="0" w:space="0" w:color="auto"/>
            <w:right w:val="none" w:sz="0" w:space="0" w:color="auto"/>
          </w:divBdr>
        </w:div>
        <w:div w:id="1801412916">
          <w:marLeft w:val="0"/>
          <w:marRight w:val="0"/>
          <w:marTop w:val="0"/>
          <w:marBottom w:val="0"/>
          <w:divBdr>
            <w:top w:val="none" w:sz="0" w:space="0" w:color="auto"/>
            <w:left w:val="none" w:sz="0" w:space="0" w:color="auto"/>
            <w:bottom w:val="none" w:sz="0" w:space="0" w:color="auto"/>
            <w:right w:val="none" w:sz="0" w:space="0" w:color="auto"/>
          </w:divBdr>
        </w:div>
        <w:div w:id="103947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marazov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jmarazova64@mail.ru" TargetMode="External"/><Relationship Id="rId5" Type="http://schemas.openxmlformats.org/officeDocument/2006/relationships/webSettings" Target="webSettings.xml"/><Relationship Id="rId10" Type="http://schemas.openxmlformats.org/officeDocument/2006/relationships/hyperlink" Target="mailto:kaymarazova@mail.ru" TargetMode="External"/><Relationship Id="rId4" Type="http://schemas.openxmlformats.org/officeDocument/2006/relationships/settings" Target="settings.xml"/><Relationship Id="rId9" Type="http://schemas.openxmlformats.org/officeDocument/2006/relationships/hyperlink" Target="mailto:kajmarazova64@mail.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yberleninka.ru/article/n/zhenschiny-i-obrazovanie-v-rossii-istoricheskiy-obzor-1860-2000-gg" TargetMode="External"/><Relationship Id="rId2" Type="http://schemas.openxmlformats.org/officeDocument/2006/relationships/hyperlink" Target="https://doi.org/10.30853/manuscript.2019.6.8" TargetMode="External"/><Relationship Id="rId1" Type="http://schemas.openxmlformats.org/officeDocument/2006/relationships/hyperlink" Target="https://www.nlobooks.ru/magazines/novoe_literaturnoe_obozrenie/117_nlo_5_2012/article/18922/" TargetMode="External"/><Relationship Id="rId4" Type="http://schemas.openxmlformats.org/officeDocument/2006/relationships/hyperlink" Target="https://www.nlobooks.ru/magazines/novoe_literaturnoe_obozrenie/117_nlo_5_2012/article/18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2C9BB-DDE1-45B2-83E5-55D33FC4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27</Pages>
  <Words>5441</Words>
  <Characters>41955</Characters>
  <Application>Microsoft Office Word</Application>
  <DocSecurity>0</DocSecurity>
  <Lines>711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2020-11-02T16:14:00Z</dcterms:created>
  <dcterms:modified xsi:type="dcterms:W3CDTF">2020-11-04T08:30:00Z</dcterms:modified>
</cp:coreProperties>
</file>